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B20D8" w14:textId="77777777" w:rsidR="008805DA" w:rsidRDefault="008805DA" w:rsidP="00F563E5">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C57E08E"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09"/>
        <w:gridCol w:w="351"/>
        <w:gridCol w:w="1240"/>
      </w:tblGrid>
      <w:tr w:rsidR="008805DA" w:rsidRPr="00705AAD" w14:paraId="1CC9A373" w14:textId="77777777" w:rsidTr="00F72B38">
        <w:tc>
          <w:tcPr>
            <w:tcW w:w="3205" w:type="dxa"/>
            <w:shd w:val="clear" w:color="auto" w:fill="DDD9C3"/>
          </w:tcPr>
          <w:p w14:paraId="224E5226"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1B235E0" w14:textId="77777777" w:rsidR="008805DA" w:rsidRPr="00F75F53" w:rsidRDefault="00F75F53" w:rsidP="00F75F53">
            <w:pPr>
              <w:rPr>
                <w:rFonts w:ascii="Calibri" w:hAnsi="Calibri" w:cs="Arial"/>
                <w:color w:val="002060"/>
                <w:sz w:val="22"/>
                <w:szCs w:val="20"/>
                <w:lang w:val="el-GR"/>
              </w:rPr>
            </w:pPr>
            <w:r w:rsidRPr="00F75F53">
              <w:rPr>
                <w:rFonts w:ascii="Calibri" w:hAnsi="Calibri" w:cs="Arial"/>
                <w:color w:val="002060"/>
                <w:sz w:val="22"/>
                <w:szCs w:val="20"/>
                <w:lang w:val="el-GR"/>
              </w:rPr>
              <w:t>ΣΧΟΛΗ ΓΕΩΠΟΝΙΚΩΝ ΕΠΙΣΤΗΜΩΝ</w:t>
            </w:r>
          </w:p>
        </w:tc>
      </w:tr>
      <w:tr w:rsidR="008805DA" w:rsidRPr="00705AAD" w14:paraId="08219A82" w14:textId="77777777" w:rsidTr="00F72B38">
        <w:tc>
          <w:tcPr>
            <w:tcW w:w="3205" w:type="dxa"/>
            <w:shd w:val="clear" w:color="auto" w:fill="DDD9C3"/>
          </w:tcPr>
          <w:p w14:paraId="7E903AC8"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E2BF9D9" w14:textId="77777777" w:rsidR="00F75F53" w:rsidRPr="00F75F53" w:rsidRDefault="00F75F53" w:rsidP="00F75F53">
            <w:pPr>
              <w:rPr>
                <w:rFonts w:ascii="Calibri" w:hAnsi="Calibri" w:cs="Arial"/>
                <w:color w:val="002060"/>
                <w:sz w:val="22"/>
                <w:szCs w:val="20"/>
                <w:lang w:val="el-GR"/>
              </w:rPr>
            </w:pPr>
            <w:r w:rsidRPr="00F75F53">
              <w:rPr>
                <w:rFonts w:ascii="Calibri" w:hAnsi="Calibri" w:cs="Arial"/>
                <w:color w:val="002060"/>
                <w:sz w:val="22"/>
                <w:szCs w:val="20"/>
                <w:lang w:val="el-GR"/>
              </w:rPr>
              <w:t>ΤΜΗΜΑ ΓΕΩΠΟΝΙΑΣ ΙΧΘΥΟΛΟΓΙΑΣ &amp; ΥΔΑΤΙΝΟΥ ΠΕΡΙΒΑΛΛΟΝΤΟΣ</w:t>
            </w:r>
          </w:p>
          <w:p w14:paraId="781CE8F3" w14:textId="77777777" w:rsidR="008805DA" w:rsidRPr="00F75F53" w:rsidRDefault="008805DA" w:rsidP="00F75F53">
            <w:pPr>
              <w:rPr>
                <w:rFonts w:ascii="Calibri" w:hAnsi="Calibri" w:cs="Arial"/>
                <w:color w:val="002060"/>
                <w:sz w:val="22"/>
                <w:szCs w:val="20"/>
                <w:lang w:val="el-GR"/>
              </w:rPr>
            </w:pPr>
          </w:p>
        </w:tc>
      </w:tr>
      <w:tr w:rsidR="008805DA" w:rsidRPr="00705AAD" w14:paraId="0088F903" w14:textId="77777777" w:rsidTr="00F72B38">
        <w:tc>
          <w:tcPr>
            <w:tcW w:w="3205" w:type="dxa"/>
            <w:shd w:val="clear" w:color="auto" w:fill="DDD9C3"/>
          </w:tcPr>
          <w:p w14:paraId="0C3113D1"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1D2014E" w14:textId="77777777" w:rsidR="008805DA" w:rsidRPr="00F75F53" w:rsidRDefault="00F75F53" w:rsidP="00705AA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805DA" w:rsidRPr="00705AAD" w14:paraId="61BFB79D" w14:textId="77777777" w:rsidTr="00F72B38">
        <w:tc>
          <w:tcPr>
            <w:tcW w:w="3205" w:type="dxa"/>
            <w:shd w:val="clear" w:color="auto" w:fill="DDD9C3"/>
          </w:tcPr>
          <w:p w14:paraId="21C59C3E"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507BA30" w14:textId="77777777" w:rsidR="008805DA" w:rsidRPr="00471D32" w:rsidRDefault="00A832B4" w:rsidP="009C6425">
            <w:pPr>
              <w:rPr>
                <w:rFonts w:ascii="Calibri" w:hAnsi="Calibri" w:cs="Arial"/>
                <w:b/>
                <w:sz w:val="20"/>
                <w:szCs w:val="20"/>
              </w:rPr>
            </w:pPr>
            <w:r w:rsidRPr="00130F4E">
              <w:rPr>
                <w:rFonts w:ascii="Calibri" w:hAnsi="Calibri" w:cs="Arial"/>
                <w:color w:val="002060"/>
                <w:sz w:val="22"/>
                <w:szCs w:val="20"/>
                <w:lang w:val="el-GR"/>
              </w:rPr>
              <w:t>ΜΤ0307</w:t>
            </w:r>
          </w:p>
        </w:tc>
        <w:tc>
          <w:tcPr>
            <w:tcW w:w="2505" w:type="dxa"/>
            <w:gridSpan w:val="2"/>
            <w:shd w:val="clear" w:color="auto" w:fill="DDD9C3"/>
          </w:tcPr>
          <w:p w14:paraId="047E833E"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47D9B69" w14:textId="77777777" w:rsidR="008805DA" w:rsidRPr="00AD5D7C" w:rsidRDefault="00D66FD3" w:rsidP="00AD5D7C">
            <w:pPr>
              <w:rPr>
                <w:rFonts w:ascii="Calibri" w:hAnsi="Calibri" w:cs="Arial"/>
                <w:b/>
                <w:sz w:val="20"/>
                <w:szCs w:val="20"/>
              </w:rPr>
            </w:pPr>
            <w:r w:rsidRPr="007A31EE">
              <w:rPr>
                <w:rFonts w:ascii="Calibri" w:hAnsi="Calibri" w:cs="Arial"/>
                <w:color w:val="002060"/>
                <w:sz w:val="20"/>
                <w:szCs w:val="20"/>
                <w:highlight w:val="yellow"/>
                <w:lang w:val="el-GR"/>
              </w:rPr>
              <w:t>9</w:t>
            </w:r>
            <w:r w:rsidRPr="007A31EE">
              <w:rPr>
                <w:rFonts w:ascii="Calibri" w:hAnsi="Calibri" w:cs="Arial"/>
                <w:color w:val="002060"/>
                <w:sz w:val="20"/>
                <w:szCs w:val="20"/>
                <w:highlight w:val="yellow"/>
                <w:vertAlign w:val="superscript"/>
                <w:lang w:val="el-GR"/>
              </w:rPr>
              <w:t>ο</w:t>
            </w:r>
            <w:r w:rsidRPr="007A31EE">
              <w:rPr>
                <w:rFonts w:ascii="Calibri" w:hAnsi="Calibri" w:cs="Arial"/>
                <w:color w:val="002060"/>
                <w:sz w:val="20"/>
                <w:szCs w:val="20"/>
                <w:highlight w:val="yellow"/>
                <w:lang w:val="el-GR"/>
              </w:rPr>
              <w:t xml:space="preserve"> ή </w:t>
            </w:r>
            <w:r w:rsidR="004352F6" w:rsidRPr="007A31EE">
              <w:rPr>
                <w:rFonts w:ascii="Calibri" w:hAnsi="Calibri" w:cs="Arial"/>
                <w:color w:val="002060"/>
                <w:sz w:val="20"/>
                <w:szCs w:val="20"/>
                <w:highlight w:val="yellow"/>
                <w:lang w:val="el-GR"/>
              </w:rPr>
              <w:t>10</w:t>
            </w:r>
            <w:r w:rsidR="00AD5D7C" w:rsidRPr="007A31EE">
              <w:rPr>
                <w:rFonts w:ascii="Calibri" w:hAnsi="Calibri" w:cs="Arial"/>
                <w:color w:val="002060"/>
                <w:sz w:val="20"/>
                <w:szCs w:val="20"/>
                <w:highlight w:val="yellow"/>
              </w:rPr>
              <w:t>o</w:t>
            </w:r>
            <w:r>
              <w:rPr>
                <w:rFonts w:ascii="Calibri" w:hAnsi="Calibri" w:cs="Arial"/>
                <w:color w:val="002060"/>
                <w:sz w:val="20"/>
                <w:szCs w:val="20"/>
                <w:lang w:val="el-GR"/>
              </w:rPr>
              <w:t xml:space="preserve"> </w:t>
            </w:r>
            <w:r w:rsidR="00AD5D7C">
              <w:rPr>
                <w:rFonts w:ascii="Calibri" w:hAnsi="Calibri" w:cs="Arial"/>
                <w:color w:val="002060"/>
                <w:sz w:val="20"/>
                <w:szCs w:val="20"/>
              </w:rPr>
              <w:t xml:space="preserve"> </w:t>
            </w:r>
          </w:p>
        </w:tc>
      </w:tr>
      <w:tr w:rsidR="008805DA" w:rsidRPr="00B41C86" w14:paraId="288751AF" w14:textId="77777777" w:rsidTr="00F72B38">
        <w:trPr>
          <w:trHeight w:val="375"/>
        </w:trPr>
        <w:tc>
          <w:tcPr>
            <w:tcW w:w="3205" w:type="dxa"/>
            <w:shd w:val="clear" w:color="auto" w:fill="DDD9C3"/>
            <w:vAlign w:val="center"/>
          </w:tcPr>
          <w:p w14:paraId="12F3E787"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3205EDFA" w14:textId="3A2FE3A7" w:rsidR="008805DA" w:rsidRPr="00B76D44" w:rsidRDefault="00B76D44" w:rsidP="002F69A1">
            <w:pPr>
              <w:rPr>
                <w:b/>
                <w:lang w:val="el-GR"/>
              </w:rPr>
            </w:pPr>
            <w:r w:rsidRPr="00B76D44">
              <w:rPr>
                <w:rFonts w:ascii="Calibri" w:hAnsi="Calibri" w:cs="Arial"/>
                <w:b/>
                <w:color w:val="002060"/>
                <w:szCs w:val="20"/>
                <w:lang w:val="el-GR"/>
              </w:rPr>
              <w:t xml:space="preserve">Σύγχρονες </w:t>
            </w:r>
            <w:r w:rsidR="00B41C86">
              <w:rPr>
                <w:rFonts w:ascii="Calibri" w:hAnsi="Calibri" w:cs="Arial"/>
                <w:b/>
                <w:color w:val="002060"/>
                <w:szCs w:val="20"/>
                <w:lang w:val="el-GR"/>
              </w:rPr>
              <w:t>τεχνικές</w:t>
            </w:r>
            <w:r w:rsidRPr="00B76D44">
              <w:rPr>
                <w:rFonts w:ascii="Calibri" w:hAnsi="Calibri" w:cs="Arial"/>
                <w:b/>
                <w:color w:val="002060"/>
                <w:szCs w:val="20"/>
                <w:lang w:val="el-GR"/>
              </w:rPr>
              <w:t xml:space="preserve"> ελέγχου ποιότητας και αυθεντικότητας τροφίμων</w:t>
            </w:r>
          </w:p>
        </w:tc>
      </w:tr>
      <w:tr w:rsidR="008805DA" w:rsidRPr="00705AAD" w14:paraId="4AF75A97" w14:textId="77777777" w:rsidTr="00F72B38">
        <w:trPr>
          <w:trHeight w:val="196"/>
        </w:trPr>
        <w:tc>
          <w:tcPr>
            <w:tcW w:w="5637" w:type="dxa"/>
            <w:gridSpan w:val="3"/>
            <w:shd w:val="clear" w:color="auto" w:fill="DDD9C3"/>
            <w:vAlign w:val="center"/>
          </w:tcPr>
          <w:p w14:paraId="6A557373"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B3AEA8D" w14:textId="77777777" w:rsidR="008805DA" w:rsidRPr="009C6425" w:rsidRDefault="008805DA" w:rsidP="00705AAD">
            <w:pPr>
              <w:jc w:val="center"/>
              <w:rPr>
                <w:rFonts w:ascii="Calibri" w:hAnsi="Calibri" w:cs="Arial"/>
                <w:color w:val="002060"/>
                <w:sz w:val="22"/>
                <w:szCs w:val="20"/>
                <w:lang w:val="el-GR"/>
              </w:rPr>
            </w:pPr>
            <w:r w:rsidRPr="009C6425">
              <w:rPr>
                <w:rFonts w:ascii="Calibri" w:hAnsi="Calibri" w:cs="Arial"/>
                <w:color w:val="002060"/>
                <w:sz w:val="22"/>
                <w:szCs w:val="20"/>
                <w:lang w:val="el-GR"/>
              </w:rPr>
              <w:t>ΕΒΔΟΜΑΔΙΑΙΕΣ</w:t>
            </w:r>
            <w:r w:rsidRPr="009C6425">
              <w:rPr>
                <w:rFonts w:ascii="Calibri" w:hAnsi="Calibri" w:cs="Arial"/>
                <w:color w:val="002060"/>
                <w:sz w:val="22"/>
                <w:szCs w:val="20"/>
                <w:lang w:val="el-GR"/>
              </w:rPr>
              <w:br/>
              <w:t>ΩΡΕΣ ΔΙΔΑΣΚΑΛΙΑΣ</w:t>
            </w:r>
          </w:p>
        </w:tc>
        <w:tc>
          <w:tcPr>
            <w:tcW w:w="1240" w:type="dxa"/>
            <w:shd w:val="clear" w:color="auto" w:fill="DDD9C3"/>
            <w:vAlign w:val="center"/>
          </w:tcPr>
          <w:p w14:paraId="4E451304"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805DA" w:rsidRPr="00705AAD" w14:paraId="6AFC9067" w14:textId="77777777" w:rsidTr="00F72B38">
        <w:trPr>
          <w:trHeight w:val="194"/>
        </w:trPr>
        <w:tc>
          <w:tcPr>
            <w:tcW w:w="5637" w:type="dxa"/>
            <w:gridSpan w:val="3"/>
          </w:tcPr>
          <w:p w14:paraId="0E5B4067" w14:textId="77777777" w:rsidR="008805DA" w:rsidRPr="00705AAD" w:rsidRDefault="00F75F53" w:rsidP="00705AAD">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5DC27852" w14:textId="77777777" w:rsidR="008805DA" w:rsidRPr="00EA3457" w:rsidRDefault="002F69A1" w:rsidP="00F75F53">
            <w:pPr>
              <w:jc w:val="center"/>
              <w:rPr>
                <w:rFonts w:ascii="Calibri" w:hAnsi="Calibri" w:cs="Arial"/>
                <w:color w:val="002060"/>
                <w:sz w:val="20"/>
                <w:szCs w:val="20"/>
              </w:rPr>
            </w:pPr>
            <w:r>
              <w:rPr>
                <w:rFonts w:ascii="Calibri" w:hAnsi="Calibri" w:cs="Arial"/>
                <w:color w:val="002060"/>
                <w:sz w:val="20"/>
                <w:szCs w:val="20"/>
              </w:rPr>
              <w:t>2</w:t>
            </w:r>
          </w:p>
        </w:tc>
        <w:tc>
          <w:tcPr>
            <w:tcW w:w="1240" w:type="dxa"/>
          </w:tcPr>
          <w:p w14:paraId="088ED7E1" w14:textId="77777777" w:rsidR="008805DA" w:rsidRPr="009F6B78" w:rsidRDefault="009F6B78" w:rsidP="00705AAD">
            <w:pPr>
              <w:jc w:val="center"/>
              <w:rPr>
                <w:rFonts w:ascii="Calibri" w:hAnsi="Calibri" w:cs="Arial"/>
                <w:color w:val="002060"/>
                <w:sz w:val="20"/>
                <w:szCs w:val="20"/>
              </w:rPr>
            </w:pPr>
            <w:r>
              <w:rPr>
                <w:rFonts w:ascii="Calibri" w:hAnsi="Calibri" w:cs="Arial"/>
                <w:color w:val="002060"/>
                <w:sz w:val="20"/>
                <w:szCs w:val="20"/>
              </w:rPr>
              <w:t>4</w:t>
            </w:r>
          </w:p>
        </w:tc>
      </w:tr>
      <w:tr w:rsidR="008805DA" w:rsidRPr="00705AAD" w14:paraId="7EE0206F" w14:textId="77777777" w:rsidTr="00F72B38">
        <w:trPr>
          <w:trHeight w:val="194"/>
        </w:trPr>
        <w:tc>
          <w:tcPr>
            <w:tcW w:w="5637" w:type="dxa"/>
            <w:gridSpan w:val="3"/>
          </w:tcPr>
          <w:p w14:paraId="763CAC10" w14:textId="77777777" w:rsidR="008805DA" w:rsidRPr="00F75F53" w:rsidRDefault="00F75F53" w:rsidP="00705AAD">
            <w:pPr>
              <w:jc w:val="right"/>
              <w:rPr>
                <w:rFonts w:ascii="Calibri" w:hAnsi="Calibri" w:cs="Arial"/>
                <w:color w:val="002060"/>
                <w:sz w:val="20"/>
                <w:szCs w:val="20"/>
                <w:lang w:val="el-GR"/>
              </w:rPr>
            </w:pPr>
            <w:r w:rsidRPr="00F75F53">
              <w:rPr>
                <w:rFonts w:ascii="Calibri" w:hAnsi="Calibri" w:cs="Arial"/>
                <w:color w:val="002060"/>
                <w:sz w:val="20"/>
                <w:szCs w:val="20"/>
                <w:lang w:val="el-GR"/>
              </w:rPr>
              <w:t>Εργαστήριο</w:t>
            </w:r>
          </w:p>
        </w:tc>
        <w:tc>
          <w:tcPr>
            <w:tcW w:w="1559" w:type="dxa"/>
            <w:gridSpan w:val="2"/>
          </w:tcPr>
          <w:p w14:paraId="10A1CA57" w14:textId="77777777" w:rsidR="008805DA" w:rsidRPr="00B76D44" w:rsidRDefault="007A1D80" w:rsidP="00F75F53">
            <w:pPr>
              <w:jc w:val="center"/>
              <w:rPr>
                <w:rFonts w:ascii="Calibri" w:hAnsi="Calibri" w:cs="Arial"/>
                <w:color w:val="002060"/>
                <w:sz w:val="20"/>
                <w:szCs w:val="20"/>
                <w:lang w:val="el-GR"/>
              </w:rPr>
            </w:pPr>
            <w:r>
              <w:rPr>
                <w:rFonts w:ascii="Calibri" w:hAnsi="Calibri" w:cs="Arial"/>
                <w:color w:val="002060"/>
                <w:sz w:val="20"/>
                <w:szCs w:val="20"/>
                <w:lang w:val="el-GR"/>
              </w:rPr>
              <w:t>1</w:t>
            </w:r>
          </w:p>
        </w:tc>
        <w:tc>
          <w:tcPr>
            <w:tcW w:w="1240" w:type="dxa"/>
          </w:tcPr>
          <w:p w14:paraId="29DC2E12" w14:textId="77777777" w:rsidR="008805DA" w:rsidRPr="00705AAD" w:rsidRDefault="008805DA" w:rsidP="00705AAD">
            <w:pPr>
              <w:rPr>
                <w:rFonts w:ascii="Calibri" w:hAnsi="Calibri" w:cs="Arial"/>
                <w:color w:val="002060"/>
                <w:sz w:val="20"/>
                <w:szCs w:val="20"/>
                <w:lang w:val="el-GR"/>
              </w:rPr>
            </w:pPr>
          </w:p>
        </w:tc>
      </w:tr>
      <w:tr w:rsidR="008805DA" w:rsidRPr="00705AAD" w14:paraId="386BB67F" w14:textId="77777777" w:rsidTr="00F72B38">
        <w:trPr>
          <w:trHeight w:val="194"/>
        </w:trPr>
        <w:tc>
          <w:tcPr>
            <w:tcW w:w="5637" w:type="dxa"/>
            <w:gridSpan w:val="3"/>
          </w:tcPr>
          <w:p w14:paraId="77492F7E" w14:textId="77777777" w:rsidR="008805DA" w:rsidRPr="00705AAD" w:rsidRDefault="008805DA" w:rsidP="00705AAD">
            <w:pPr>
              <w:rPr>
                <w:rFonts w:ascii="Calibri" w:hAnsi="Calibri" w:cs="Arial"/>
                <w:b/>
                <w:color w:val="002060"/>
                <w:sz w:val="20"/>
                <w:szCs w:val="20"/>
                <w:lang w:val="el-GR"/>
              </w:rPr>
            </w:pPr>
          </w:p>
        </w:tc>
        <w:tc>
          <w:tcPr>
            <w:tcW w:w="1559" w:type="dxa"/>
            <w:gridSpan w:val="2"/>
          </w:tcPr>
          <w:p w14:paraId="4DAFE7A3"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70564396" w14:textId="77777777" w:rsidR="008805DA" w:rsidRPr="00705AAD" w:rsidRDefault="008805DA" w:rsidP="00705AAD">
            <w:pPr>
              <w:rPr>
                <w:rFonts w:ascii="Calibri" w:hAnsi="Calibri" w:cs="Arial"/>
                <w:color w:val="002060"/>
                <w:sz w:val="20"/>
                <w:szCs w:val="20"/>
                <w:lang w:val="el-GR"/>
              </w:rPr>
            </w:pPr>
          </w:p>
        </w:tc>
      </w:tr>
      <w:tr w:rsidR="008805DA" w:rsidRPr="00B41C86" w14:paraId="6AE7BC12" w14:textId="77777777" w:rsidTr="00F72B38">
        <w:trPr>
          <w:trHeight w:val="194"/>
        </w:trPr>
        <w:tc>
          <w:tcPr>
            <w:tcW w:w="5637" w:type="dxa"/>
            <w:gridSpan w:val="3"/>
            <w:shd w:val="clear" w:color="auto" w:fill="DDD9C3"/>
          </w:tcPr>
          <w:p w14:paraId="1744FA49" w14:textId="77777777" w:rsidR="008805DA" w:rsidRPr="00705AAD" w:rsidRDefault="008805DA" w:rsidP="00705AAD">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C427552"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2C9BAA79" w14:textId="77777777" w:rsidR="008805DA" w:rsidRPr="00705AAD" w:rsidRDefault="008805DA" w:rsidP="00705AAD">
            <w:pPr>
              <w:rPr>
                <w:rFonts w:ascii="Calibri" w:hAnsi="Calibri" w:cs="Arial"/>
                <w:color w:val="002060"/>
                <w:sz w:val="20"/>
                <w:szCs w:val="20"/>
                <w:lang w:val="el-GR"/>
              </w:rPr>
            </w:pPr>
          </w:p>
        </w:tc>
      </w:tr>
      <w:tr w:rsidR="008805DA" w:rsidRPr="00B41C86" w14:paraId="3A3666A6" w14:textId="77777777" w:rsidTr="00F72B38">
        <w:trPr>
          <w:trHeight w:val="599"/>
        </w:trPr>
        <w:tc>
          <w:tcPr>
            <w:tcW w:w="3205" w:type="dxa"/>
            <w:shd w:val="clear" w:color="auto" w:fill="DDD9C3"/>
          </w:tcPr>
          <w:p w14:paraId="5726EFC1"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BC8AAA4"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14:paraId="2C46FBCB" w14:textId="1F62C9FE" w:rsidR="008805DA" w:rsidRPr="00EA3457" w:rsidRDefault="00EA3457" w:rsidP="00F75F53">
            <w:pPr>
              <w:rPr>
                <w:rFonts w:ascii="Calibri" w:hAnsi="Calibri" w:cs="Arial"/>
                <w:color w:val="002060"/>
                <w:sz w:val="20"/>
                <w:szCs w:val="20"/>
                <w:lang w:val="el-GR"/>
              </w:rPr>
            </w:pPr>
            <w:r>
              <w:rPr>
                <w:rFonts w:ascii="Calibri" w:hAnsi="Calibri" w:cs="Arial"/>
                <w:color w:val="002060"/>
                <w:sz w:val="20"/>
                <w:szCs w:val="20"/>
                <w:lang w:val="el-GR"/>
              </w:rPr>
              <w:t>Επιστημονικής Περιοχής</w:t>
            </w:r>
            <w:r w:rsidR="004F6B0F">
              <w:rPr>
                <w:rFonts w:ascii="Calibri" w:hAnsi="Calibri" w:cs="Arial"/>
                <w:color w:val="002060"/>
                <w:sz w:val="20"/>
                <w:szCs w:val="20"/>
                <w:lang w:val="el-GR"/>
              </w:rPr>
              <w:t xml:space="preserve"> </w:t>
            </w:r>
            <w:r w:rsidR="004F6B0F" w:rsidRPr="00BC43AE">
              <w:rPr>
                <w:rFonts w:ascii="Calibri" w:hAnsi="Calibri" w:cs="Arial"/>
                <w:color w:val="000000"/>
                <w:sz w:val="20"/>
                <w:szCs w:val="20"/>
                <w:lang w:val="el-GR"/>
              </w:rPr>
              <w:t>(</w:t>
            </w:r>
            <w:r w:rsidR="004F6B0F">
              <w:rPr>
                <w:rFonts w:ascii="Calibri" w:hAnsi="Calibri" w:cs="Arial"/>
                <w:color w:val="000000"/>
                <w:sz w:val="20"/>
                <w:szCs w:val="20"/>
                <w:lang w:val="el-GR"/>
              </w:rPr>
              <w:t>επιλογής)</w:t>
            </w:r>
          </w:p>
        </w:tc>
      </w:tr>
      <w:tr w:rsidR="008805DA" w:rsidRPr="00705AAD" w14:paraId="2C955C87" w14:textId="77777777" w:rsidTr="00F72B38">
        <w:tc>
          <w:tcPr>
            <w:tcW w:w="3205" w:type="dxa"/>
            <w:shd w:val="clear" w:color="auto" w:fill="DDD9C3"/>
          </w:tcPr>
          <w:p w14:paraId="540CC838"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969E4FD" w14:textId="77777777" w:rsidR="008805DA" w:rsidRPr="00705AAD" w:rsidRDefault="008805DA" w:rsidP="00705AAD">
            <w:pPr>
              <w:jc w:val="right"/>
              <w:rPr>
                <w:rFonts w:ascii="Calibri" w:hAnsi="Calibri" w:cs="Arial"/>
                <w:b/>
                <w:sz w:val="20"/>
                <w:szCs w:val="20"/>
                <w:lang w:val="el-GR"/>
              </w:rPr>
            </w:pPr>
          </w:p>
        </w:tc>
        <w:tc>
          <w:tcPr>
            <w:tcW w:w="5231" w:type="dxa"/>
            <w:gridSpan w:val="5"/>
          </w:tcPr>
          <w:p w14:paraId="3E826CD1" w14:textId="77777777" w:rsidR="008805DA" w:rsidRPr="00705AAD" w:rsidRDefault="008805DA" w:rsidP="00705AAD">
            <w:pPr>
              <w:rPr>
                <w:rFonts w:ascii="Calibri" w:hAnsi="Calibri" w:cs="Arial"/>
                <w:color w:val="002060"/>
                <w:sz w:val="20"/>
                <w:szCs w:val="20"/>
                <w:lang w:val="el-GR"/>
              </w:rPr>
            </w:pPr>
          </w:p>
        </w:tc>
      </w:tr>
      <w:tr w:rsidR="008805DA" w:rsidRPr="00705AAD" w14:paraId="35FE6417" w14:textId="77777777" w:rsidTr="00F72B38">
        <w:tc>
          <w:tcPr>
            <w:tcW w:w="3205" w:type="dxa"/>
            <w:shd w:val="clear" w:color="auto" w:fill="DDD9C3"/>
          </w:tcPr>
          <w:p w14:paraId="790B6F45"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6B8AE2A" w14:textId="77777777" w:rsidR="008805DA" w:rsidRPr="00F75F53" w:rsidRDefault="00F75F53" w:rsidP="00705AAD">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8805DA" w:rsidRPr="007949DE" w14:paraId="68B1237E" w14:textId="77777777" w:rsidTr="00F72B38">
        <w:tc>
          <w:tcPr>
            <w:tcW w:w="3205" w:type="dxa"/>
            <w:shd w:val="clear" w:color="auto" w:fill="DDD9C3"/>
          </w:tcPr>
          <w:p w14:paraId="7B52903B"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29742B62" w14:textId="77777777" w:rsidR="008805DA" w:rsidRPr="00705AAD" w:rsidRDefault="00F75F53" w:rsidP="00705AAD">
            <w:pPr>
              <w:rPr>
                <w:rFonts w:ascii="Calibri" w:hAnsi="Calibri" w:cs="Arial"/>
                <w:color w:val="002060"/>
                <w:sz w:val="20"/>
                <w:szCs w:val="20"/>
                <w:lang w:val="el-GR"/>
              </w:rPr>
            </w:pPr>
            <w:r>
              <w:rPr>
                <w:rFonts w:ascii="Calibri" w:hAnsi="Calibri" w:cs="Arial"/>
                <w:color w:val="002060"/>
                <w:sz w:val="20"/>
                <w:szCs w:val="20"/>
                <w:lang w:val="el-GR"/>
              </w:rPr>
              <w:t>οχι</w:t>
            </w:r>
          </w:p>
        </w:tc>
      </w:tr>
      <w:tr w:rsidR="008805DA" w:rsidRPr="00705AAD" w14:paraId="10B1A081" w14:textId="77777777" w:rsidTr="00F72B38">
        <w:tc>
          <w:tcPr>
            <w:tcW w:w="3205" w:type="dxa"/>
            <w:shd w:val="clear" w:color="auto" w:fill="DDD9C3"/>
          </w:tcPr>
          <w:p w14:paraId="6EAB9141" w14:textId="77777777" w:rsidR="008805DA" w:rsidRPr="00705AAD" w:rsidRDefault="008805DA" w:rsidP="00705AA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6F06DD0" w14:textId="77777777" w:rsidR="008805DA" w:rsidRPr="00F75F53" w:rsidRDefault="008805DA" w:rsidP="00705AAD">
            <w:pPr>
              <w:spacing w:after="200" w:line="276" w:lineRule="auto"/>
              <w:rPr>
                <w:rFonts w:ascii="Calibri" w:hAnsi="Calibri" w:cs="Arial"/>
                <w:color w:val="002060"/>
                <w:sz w:val="20"/>
                <w:szCs w:val="20"/>
              </w:rPr>
            </w:pPr>
          </w:p>
        </w:tc>
      </w:tr>
    </w:tbl>
    <w:p w14:paraId="09672379" w14:textId="77777777" w:rsidR="008805DA" w:rsidRDefault="008805DA" w:rsidP="008840FF">
      <w:pPr>
        <w:rPr>
          <w:lang w:val="el-GR"/>
        </w:rPr>
      </w:pPr>
    </w:p>
    <w:p w14:paraId="54C88BAF"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805DA" w:rsidRPr="00705AAD" w14:paraId="1A09A01F" w14:textId="77777777" w:rsidTr="00F72B38">
        <w:tc>
          <w:tcPr>
            <w:tcW w:w="8472" w:type="dxa"/>
            <w:gridSpan w:val="2"/>
            <w:tcBorders>
              <w:bottom w:val="nil"/>
            </w:tcBorders>
            <w:shd w:val="clear" w:color="auto" w:fill="DDD9C3"/>
          </w:tcPr>
          <w:p w14:paraId="2CA3914A" w14:textId="77777777" w:rsidR="008805DA" w:rsidRPr="00705AAD" w:rsidRDefault="008805DA" w:rsidP="00705AA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805DA" w:rsidRPr="00B41C86" w14:paraId="4C0F71F8" w14:textId="77777777" w:rsidTr="00F72B38">
        <w:tc>
          <w:tcPr>
            <w:tcW w:w="8472" w:type="dxa"/>
            <w:gridSpan w:val="2"/>
            <w:tcBorders>
              <w:top w:val="nil"/>
            </w:tcBorders>
            <w:shd w:val="clear" w:color="auto" w:fill="DDD9C3"/>
          </w:tcPr>
          <w:p w14:paraId="7E508FBD"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3A734A0" w14:textId="77777777" w:rsidR="008805DA" w:rsidRPr="00705AAD" w:rsidRDefault="008805DA" w:rsidP="00705AA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09ADEC6"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0614D7E" w14:textId="77777777" w:rsidR="008805DA" w:rsidRPr="00705AAD" w:rsidRDefault="008805DA" w:rsidP="00705AAD">
            <w:pPr>
              <w:widowControl w:val="0"/>
              <w:numPr>
                <w:ilvl w:val="0"/>
                <w:numId w:val="15"/>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2FE67C1E" w14:textId="77777777" w:rsidR="008805DA" w:rsidRPr="00705AAD" w:rsidRDefault="008805DA" w:rsidP="00705AAD">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38345E39"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805DA" w:rsidRPr="00B41C86" w14:paraId="332ECDF7" w14:textId="77777777" w:rsidTr="007949DE">
        <w:trPr>
          <w:trHeight w:val="555"/>
        </w:trPr>
        <w:tc>
          <w:tcPr>
            <w:tcW w:w="8472" w:type="dxa"/>
            <w:gridSpan w:val="2"/>
          </w:tcPr>
          <w:p w14:paraId="079418F4" w14:textId="77777777" w:rsidR="00B76D44" w:rsidRDefault="002F69A1" w:rsidP="002F69A1">
            <w:pPr>
              <w:pStyle w:val="a3"/>
              <w:ind w:left="142"/>
              <w:rPr>
                <w:rFonts w:ascii="Calibri" w:hAnsi="Calibri" w:cs="Arial"/>
                <w:color w:val="002060"/>
                <w:sz w:val="22"/>
                <w:szCs w:val="22"/>
                <w:lang w:val="el-GR"/>
              </w:rPr>
            </w:pPr>
            <w:r w:rsidRPr="002F69A1">
              <w:rPr>
                <w:rFonts w:ascii="Calibri" w:hAnsi="Calibri" w:cs="Arial"/>
                <w:color w:val="002060"/>
                <w:sz w:val="22"/>
                <w:szCs w:val="22"/>
                <w:lang w:val="el-GR"/>
              </w:rPr>
              <w:t xml:space="preserve">Σκοπός του συγκεκριμένου </w:t>
            </w:r>
            <w:r w:rsidR="00A832B4">
              <w:rPr>
                <w:rFonts w:ascii="Calibri" w:hAnsi="Calibri" w:cs="Arial"/>
                <w:color w:val="002060"/>
                <w:sz w:val="22"/>
                <w:szCs w:val="22"/>
                <w:lang w:val="el-GR"/>
              </w:rPr>
              <w:t xml:space="preserve">μαθήματος είναι η κατανόηση των </w:t>
            </w:r>
            <w:r w:rsidR="00B76D44">
              <w:rPr>
                <w:rFonts w:ascii="Calibri" w:hAnsi="Calibri" w:cs="Arial"/>
                <w:color w:val="002060"/>
                <w:sz w:val="22"/>
                <w:szCs w:val="22"/>
                <w:lang w:val="el-GR"/>
              </w:rPr>
              <w:t xml:space="preserve">σύγχρονων </w:t>
            </w:r>
            <w:r w:rsidR="00A832B4">
              <w:rPr>
                <w:rFonts w:ascii="Calibri" w:hAnsi="Calibri" w:cs="Arial"/>
                <w:color w:val="002060"/>
                <w:sz w:val="22"/>
                <w:szCs w:val="22"/>
                <w:lang w:val="el-GR"/>
              </w:rPr>
              <w:t>τεχνικών που χρησιμοποιούνται για τ</w:t>
            </w:r>
            <w:r w:rsidR="00B76D44">
              <w:rPr>
                <w:rFonts w:ascii="Calibri" w:hAnsi="Calibri" w:cs="Arial"/>
                <w:color w:val="002060"/>
                <w:sz w:val="22"/>
                <w:szCs w:val="22"/>
                <w:lang w:val="el-GR"/>
              </w:rPr>
              <w:t xml:space="preserve">ον ποιοτικό έλεγχο την αυθεντικότητα και τον έλεγχο </w:t>
            </w:r>
            <w:r w:rsidR="00A832B4">
              <w:rPr>
                <w:rFonts w:ascii="Calibri" w:hAnsi="Calibri" w:cs="Arial"/>
                <w:color w:val="002060"/>
                <w:sz w:val="22"/>
                <w:szCs w:val="22"/>
                <w:lang w:val="el-GR"/>
              </w:rPr>
              <w:t xml:space="preserve">αναγνώριση της νοθείας στα τρόφιμα, καθώς και την </w:t>
            </w:r>
            <w:r w:rsidR="00B76D44">
              <w:rPr>
                <w:rFonts w:ascii="Calibri" w:hAnsi="Calibri" w:cs="Arial"/>
                <w:color w:val="002060"/>
                <w:sz w:val="22"/>
                <w:szCs w:val="22"/>
                <w:lang w:val="el-GR"/>
              </w:rPr>
              <w:t xml:space="preserve">αντίστοιχη </w:t>
            </w:r>
            <w:r w:rsidR="00A832B4">
              <w:rPr>
                <w:rFonts w:ascii="Calibri" w:hAnsi="Calibri" w:cs="Arial"/>
                <w:color w:val="002060"/>
                <w:sz w:val="22"/>
                <w:szCs w:val="22"/>
                <w:lang w:val="el-GR"/>
              </w:rPr>
              <w:t xml:space="preserve">νομοθεσία </w:t>
            </w:r>
          </w:p>
          <w:p w14:paraId="578E04A8" w14:textId="77777777" w:rsidR="00A832B4" w:rsidRDefault="00A832B4" w:rsidP="002F69A1">
            <w:pPr>
              <w:pStyle w:val="a3"/>
              <w:ind w:left="142"/>
              <w:rPr>
                <w:rFonts w:ascii="Calibri" w:hAnsi="Calibri" w:cs="Arial"/>
                <w:color w:val="002060"/>
                <w:sz w:val="22"/>
                <w:szCs w:val="22"/>
                <w:lang w:val="el-GR"/>
              </w:rPr>
            </w:pPr>
            <w:r>
              <w:rPr>
                <w:rFonts w:ascii="Calibri" w:hAnsi="Calibri" w:cs="Arial"/>
                <w:color w:val="002060"/>
                <w:sz w:val="22"/>
                <w:szCs w:val="22"/>
                <w:lang w:val="el-GR"/>
              </w:rPr>
              <w:t>Α) την σχετική νομοθεσία περί ποιοτικού ελέγχου</w:t>
            </w:r>
          </w:p>
          <w:p w14:paraId="7E558DD3" w14:textId="77777777" w:rsidR="008805DA" w:rsidRPr="00130F4E" w:rsidRDefault="00A832B4" w:rsidP="00B76D44">
            <w:pPr>
              <w:pStyle w:val="a3"/>
              <w:ind w:left="142"/>
              <w:rPr>
                <w:szCs w:val="24"/>
                <w:lang w:val="el-GR"/>
              </w:rPr>
            </w:pPr>
            <w:r>
              <w:rPr>
                <w:rFonts w:ascii="Calibri" w:hAnsi="Calibri" w:cs="Arial"/>
                <w:color w:val="002060"/>
                <w:sz w:val="22"/>
                <w:szCs w:val="22"/>
                <w:lang w:val="el-GR"/>
              </w:rPr>
              <w:t xml:space="preserve">Β) τις </w:t>
            </w:r>
            <w:r w:rsidR="00B76D44">
              <w:rPr>
                <w:rFonts w:ascii="Calibri" w:hAnsi="Calibri" w:cs="Arial"/>
                <w:color w:val="002060"/>
                <w:sz w:val="22"/>
                <w:szCs w:val="22"/>
                <w:lang w:val="el-GR"/>
              </w:rPr>
              <w:t xml:space="preserve">σύγχρονες </w:t>
            </w:r>
            <w:r>
              <w:rPr>
                <w:rFonts w:ascii="Calibri" w:hAnsi="Calibri" w:cs="Arial"/>
                <w:color w:val="002060"/>
                <w:sz w:val="22"/>
                <w:szCs w:val="22"/>
                <w:lang w:val="el-GR"/>
              </w:rPr>
              <w:t xml:space="preserve">μεθοδολογίες που χρησιμοποιούνται για προσδιορισμό της </w:t>
            </w:r>
            <w:r w:rsidR="00B76D44">
              <w:rPr>
                <w:rFonts w:ascii="Calibri" w:hAnsi="Calibri" w:cs="Arial"/>
                <w:color w:val="002060"/>
                <w:sz w:val="22"/>
                <w:szCs w:val="22"/>
                <w:lang w:val="el-GR"/>
              </w:rPr>
              <w:t xml:space="preserve">ποιότητας, αυθεντικότητας και </w:t>
            </w:r>
            <w:r>
              <w:rPr>
                <w:rFonts w:ascii="Calibri" w:hAnsi="Calibri" w:cs="Arial"/>
                <w:color w:val="002060"/>
                <w:sz w:val="22"/>
                <w:szCs w:val="22"/>
                <w:lang w:val="el-GR"/>
              </w:rPr>
              <w:t xml:space="preserve">νοθείας </w:t>
            </w:r>
          </w:p>
        </w:tc>
      </w:tr>
      <w:tr w:rsidR="008805DA" w:rsidRPr="00705AAD" w14:paraId="1211FD21" w14:textId="77777777" w:rsidTr="00705AAD">
        <w:tblPrEx>
          <w:tblLook w:val="0000" w:firstRow="0" w:lastRow="0" w:firstColumn="0" w:lastColumn="0" w:noHBand="0" w:noVBand="0"/>
        </w:tblPrEx>
        <w:tc>
          <w:tcPr>
            <w:tcW w:w="8472" w:type="dxa"/>
            <w:gridSpan w:val="2"/>
            <w:tcBorders>
              <w:bottom w:val="nil"/>
            </w:tcBorders>
            <w:shd w:val="clear" w:color="auto" w:fill="DDD9C3"/>
          </w:tcPr>
          <w:p w14:paraId="25A04F61" w14:textId="77777777" w:rsidR="008805DA" w:rsidRPr="00705AAD" w:rsidRDefault="008805DA" w:rsidP="00705AAD">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805DA" w:rsidRPr="00B41C86" w14:paraId="4BA8E8FC" w14:textId="77777777" w:rsidTr="00F72B38">
        <w:tc>
          <w:tcPr>
            <w:tcW w:w="8472" w:type="dxa"/>
            <w:gridSpan w:val="2"/>
            <w:tcBorders>
              <w:top w:val="nil"/>
              <w:bottom w:val="nil"/>
            </w:tcBorders>
            <w:shd w:val="clear" w:color="auto" w:fill="DDD9C3"/>
          </w:tcPr>
          <w:p w14:paraId="57289A00"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w:t>
            </w:r>
            <w:r w:rsidRPr="00705AAD">
              <w:rPr>
                <w:rFonts w:ascii="Calibri" w:hAnsi="Calibri" w:cs="Arial"/>
                <w:i/>
                <w:sz w:val="16"/>
                <w:szCs w:val="16"/>
                <w:lang w:val="el-GR"/>
              </w:rPr>
              <w:lastRenderedPageBreak/>
              <w:t>Παράρτημα Διπλώματος και παρατίθενται ακολούθως) σε ποια / ποιες από αυτές αποσκοπεί το μάθημα;.</w:t>
            </w:r>
          </w:p>
        </w:tc>
      </w:tr>
      <w:tr w:rsidR="008805DA" w:rsidRPr="00B41C86" w14:paraId="71E75ABC" w14:textId="77777777" w:rsidTr="00F72B38">
        <w:tblPrEx>
          <w:tblLook w:val="0000" w:firstRow="0" w:lastRow="0" w:firstColumn="0" w:lastColumn="0" w:noHBand="0" w:noVBand="0"/>
        </w:tblPrEx>
        <w:tc>
          <w:tcPr>
            <w:tcW w:w="3964" w:type="dxa"/>
            <w:tcBorders>
              <w:top w:val="nil"/>
              <w:right w:val="nil"/>
            </w:tcBorders>
            <w:shd w:val="clear" w:color="auto" w:fill="DDD9C3"/>
          </w:tcPr>
          <w:p w14:paraId="29FEF679"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35423B27"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8E40DAD"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FED7CC3"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4D839A8"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6289C66"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F04E201"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95EF809"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5B5E4989"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B37E58F"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3A6E8228"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C83FEE4"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ED639CF"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B7490E4" w14:textId="77777777" w:rsidR="008805DA" w:rsidRPr="00705AAD" w:rsidRDefault="008805DA" w:rsidP="00705AAD">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8805DA" w:rsidRPr="00B41C86" w14:paraId="55CAB49B" w14:textId="77777777" w:rsidTr="00F72B38">
        <w:tc>
          <w:tcPr>
            <w:tcW w:w="8472" w:type="dxa"/>
            <w:gridSpan w:val="2"/>
          </w:tcPr>
          <w:p w14:paraId="5390CB51" w14:textId="77777777" w:rsidR="00130F4E" w:rsidRDefault="00130F4E" w:rsidP="00130F4E">
            <w:pPr>
              <w:pStyle w:val="Default"/>
              <w:numPr>
                <w:ilvl w:val="0"/>
                <w:numId w:val="15"/>
              </w:numPr>
              <w:tabs>
                <w:tab w:val="left" w:pos="300"/>
              </w:tabs>
              <w:ind w:left="142" w:firstLine="0"/>
              <w:jc w:val="both"/>
              <w:rPr>
                <w:rFonts w:cs="Arial"/>
                <w:color w:val="002060"/>
                <w:sz w:val="22"/>
                <w:szCs w:val="22"/>
                <w:lang w:eastAsia="en-US"/>
              </w:rPr>
            </w:pPr>
            <w:r w:rsidRPr="00064A0D">
              <w:rPr>
                <w:rFonts w:cs="Arial"/>
                <w:color w:val="002060"/>
                <w:sz w:val="22"/>
                <w:szCs w:val="22"/>
                <w:lang w:eastAsia="en-US"/>
              </w:rPr>
              <w:t>Αναζήτηση, ανάλυση και σύνθεση δεδομένων και πληροφοριών, με τη χρήση και των απαραίτητων τεχνολογιών</w:t>
            </w:r>
          </w:p>
          <w:p w14:paraId="74D4C75A" w14:textId="77777777" w:rsidR="00130F4E" w:rsidRPr="00AD5D7C" w:rsidRDefault="00130F4E" w:rsidP="00130F4E">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Αυτόνομη Εργασία </w:t>
            </w:r>
          </w:p>
          <w:p w14:paraId="21F0BB3D" w14:textId="77777777" w:rsidR="00130F4E" w:rsidRPr="00AD5D7C" w:rsidRDefault="00130F4E" w:rsidP="00130F4E">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Ομαδική Εργασία </w:t>
            </w:r>
          </w:p>
          <w:p w14:paraId="2B4BCA3C" w14:textId="77777777" w:rsidR="00130F4E" w:rsidRPr="00AD5D7C" w:rsidRDefault="00130F4E" w:rsidP="00130F4E">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Προαγωγή της ελεύθερης, δημιουργικής και επαγωγικής σκέψης</w:t>
            </w:r>
          </w:p>
          <w:p w14:paraId="159A26AF" w14:textId="77777777" w:rsidR="008805DA" w:rsidRPr="00705AAD" w:rsidRDefault="008805DA" w:rsidP="00D91CFF">
            <w:pPr>
              <w:widowControl w:val="0"/>
              <w:autoSpaceDE w:val="0"/>
              <w:autoSpaceDN w:val="0"/>
              <w:adjustRightInd w:val="0"/>
              <w:rPr>
                <w:rFonts w:ascii="Calibri" w:hAnsi="Calibri" w:cs="Arial"/>
                <w:i/>
                <w:sz w:val="16"/>
                <w:szCs w:val="16"/>
                <w:lang w:val="el-GR"/>
              </w:rPr>
            </w:pPr>
          </w:p>
        </w:tc>
      </w:tr>
    </w:tbl>
    <w:p w14:paraId="5C7F7E84"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F69A1" w:rsidRPr="00B41C86" w14:paraId="1159196B" w14:textId="77777777" w:rsidTr="00533EA9">
        <w:tc>
          <w:tcPr>
            <w:tcW w:w="8472" w:type="dxa"/>
          </w:tcPr>
          <w:p w14:paraId="2225707C" w14:textId="77777777" w:rsidR="002F69A1" w:rsidRPr="00130F4E" w:rsidRDefault="00471D32" w:rsidP="00471D32">
            <w:pPr>
              <w:rPr>
                <w:rFonts w:ascii="Calibri" w:hAnsi="Calibri" w:cs="Arial"/>
                <w:color w:val="002060"/>
                <w:sz w:val="22"/>
                <w:szCs w:val="22"/>
                <w:lang w:val="el-GR"/>
              </w:rPr>
            </w:pPr>
            <w:r w:rsidRPr="00130F4E">
              <w:rPr>
                <w:rFonts w:ascii="Calibri" w:hAnsi="Calibri" w:cs="Arial"/>
                <w:color w:val="002060"/>
                <w:sz w:val="22"/>
                <w:szCs w:val="22"/>
                <w:lang w:val="el-GR"/>
              </w:rPr>
              <w:t xml:space="preserve">Εισαγωγή στις τεχνικές ποιότητας και ελέγχου </w:t>
            </w:r>
            <w:r w:rsidR="00B76D44">
              <w:rPr>
                <w:rFonts w:ascii="Calibri" w:hAnsi="Calibri" w:cs="Arial"/>
                <w:color w:val="002060"/>
                <w:sz w:val="22"/>
                <w:szCs w:val="22"/>
                <w:lang w:val="el-GR"/>
              </w:rPr>
              <w:t xml:space="preserve">αυθεντικότητας και </w:t>
            </w:r>
            <w:r w:rsidRPr="00130F4E">
              <w:rPr>
                <w:rFonts w:ascii="Calibri" w:hAnsi="Calibri" w:cs="Arial"/>
                <w:color w:val="002060"/>
                <w:sz w:val="22"/>
                <w:szCs w:val="22"/>
                <w:lang w:val="el-GR"/>
              </w:rPr>
              <w:t xml:space="preserve">νοθείας </w:t>
            </w:r>
          </w:p>
        </w:tc>
      </w:tr>
      <w:tr w:rsidR="002F69A1" w:rsidRPr="00B41C86" w14:paraId="48E43216" w14:textId="77777777" w:rsidTr="00533EA9">
        <w:tc>
          <w:tcPr>
            <w:tcW w:w="8472" w:type="dxa"/>
          </w:tcPr>
          <w:p w14:paraId="2230E594" w14:textId="77777777" w:rsidR="002F69A1" w:rsidRPr="00130F4E" w:rsidRDefault="00471D32" w:rsidP="002F69A1">
            <w:pPr>
              <w:autoSpaceDE w:val="0"/>
              <w:autoSpaceDN w:val="0"/>
              <w:adjustRightInd w:val="0"/>
              <w:rPr>
                <w:rFonts w:ascii="Calibri" w:hAnsi="Calibri" w:cs="Arial"/>
                <w:color w:val="002060"/>
                <w:sz w:val="22"/>
                <w:szCs w:val="22"/>
                <w:lang w:val="el-GR"/>
              </w:rPr>
            </w:pPr>
            <w:r w:rsidRPr="00130F4E">
              <w:rPr>
                <w:rFonts w:ascii="Calibri" w:hAnsi="Calibri" w:cs="Arial"/>
                <w:color w:val="002060"/>
                <w:sz w:val="22"/>
                <w:szCs w:val="22"/>
                <w:lang w:val="el-GR"/>
              </w:rPr>
              <w:t>Δειγματοληψία και Προετοιμασία δείγματος για ανάλυση</w:t>
            </w:r>
          </w:p>
        </w:tc>
      </w:tr>
      <w:tr w:rsidR="002F69A1" w:rsidRPr="00D91CFF" w14:paraId="57867116" w14:textId="77777777" w:rsidTr="00533EA9">
        <w:tc>
          <w:tcPr>
            <w:tcW w:w="8472" w:type="dxa"/>
          </w:tcPr>
          <w:p w14:paraId="75624F3B" w14:textId="77777777" w:rsidR="002F69A1" w:rsidRPr="00130F4E" w:rsidRDefault="00471D32" w:rsidP="00533EA9">
            <w:pPr>
              <w:autoSpaceDE w:val="0"/>
              <w:autoSpaceDN w:val="0"/>
              <w:adjustRightInd w:val="0"/>
              <w:rPr>
                <w:rFonts w:ascii="Calibri" w:hAnsi="Calibri" w:cs="Arial"/>
                <w:color w:val="002060"/>
                <w:sz w:val="22"/>
                <w:szCs w:val="22"/>
                <w:lang w:val="el-GR"/>
              </w:rPr>
            </w:pPr>
            <w:r w:rsidRPr="00130F4E">
              <w:rPr>
                <w:rFonts w:ascii="Calibri" w:hAnsi="Calibri" w:cs="Arial"/>
                <w:color w:val="002060"/>
                <w:sz w:val="22"/>
                <w:szCs w:val="22"/>
                <w:lang w:val="el-GR"/>
              </w:rPr>
              <w:t>Προσδιορισμός βιομορίων-φασματοφωτομετρία</w:t>
            </w:r>
          </w:p>
        </w:tc>
      </w:tr>
      <w:tr w:rsidR="00B76D44" w:rsidRPr="00D91CFF" w14:paraId="1DA970E2" w14:textId="77777777" w:rsidTr="00533EA9">
        <w:tc>
          <w:tcPr>
            <w:tcW w:w="8472" w:type="dxa"/>
          </w:tcPr>
          <w:p w14:paraId="5BAD2D23" w14:textId="77777777" w:rsidR="00B76D44" w:rsidRPr="00130F4E" w:rsidRDefault="00B76D44" w:rsidP="00F647B7">
            <w:pPr>
              <w:autoSpaceDE w:val="0"/>
              <w:autoSpaceDN w:val="0"/>
              <w:adjustRightInd w:val="0"/>
              <w:rPr>
                <w:rFonts w:ascii="Calibri" w:hAnsi="Calibri" w:cs="Arial"/>
                <w:color w:val="002060"/>
                <w:sz w:val="22"/>
                <w:szCs w:val="22"/>
                <w:lang w:val="el-GR"/>
              </w:rPr>
            </w:pPr>
            <w:r>
              <w:rPr>
                <w:rFonts w:ascii="Calibri" w:hAnsi="Calibri" w:cs="Arial"/>
                <w:color w:val="002060"/>
                <w:sz w:val="22"/>
                <w:szCs w:val="22"/>
                <w:lang w:val="el-GR"/>
              </w:rPr>
              <w:t xml:space="preserve">Ανοσολογικοί προσδιορισμοί </w:t>
            </w:r>
          </w:p>
        </w:tc>
      </w:tr>
      <w:tr w:rsidR="00B76D44" w:rsidRPr="002F69A1" w14:paraId="572CD259" w14:textId="77777777" w:rsidTr="00533EA9">
        <w:tc>
          <w:tcPr>
            <w:tcW w:w="8472" w:type="dxa"/>
          </w:tcPr>
          <w:p w14:paraId="085C476D" w14:textId="77777777" w:rsidR="00B76D44" w:rsidRPr="00130F4E" w:rsidRDefault="00B76D44" w:rsidP="00F647B7">
            <w:pPr>
              <w:autoSpaceDE w:val="0"/>
              <w:autoSpaceDN w:val="0"/>
              <w:adjustRightInd w:val="0"/>
              <w:rPr>
                <w:rFonts w:ascii="Calibri" w:hAnsi="Calibri" w:cs="Arial"/>
                <w:color w:val="002060"/>
                <w:sz w:val="22"/>
                <w:szCs w:val="22"/>
                <w:lang w:val="el-GR"/>
              </w:rPr>
            </w:pPr>
            <w:r w:rsidRPr="00130F4E">
              <w:rPr>
                <w:rFonts w:ascii="Calibri" w:hAnsi="Calibri" w:cs="Arial"/>
                <w:color w:val="002060"/>
                <w:sz w:val="22"/>
                <w:szCs w:val="22"/>
                <w:lang w:val="el-GR"/>
              </w:rPr>
              <w:t>Χρωματογραφικές μέδοδοι προσδιορισμού πρωτεϊνών</w:t>
            </w:r>
          </w:p>
        </w:tc>
      </w:tr>
      <w:tr w:rsidR="00B76D44" w:rsidRPr="00B41C86" w14:paraId="1172934F" w14:textId="77777777" w:rsidTr="00533EA9">
        <w:tc>
          <w:tcPr>
            <w:tcW w:w="8472" w:type="dxa"/>
          </w:tcPr>
          <w:p w14:paraId="6D8E918C" w14:textId="77777777" w:rsidR="00B76D44" w:rsidRPr="00130F4E" w:rsidRDefault="00B76D44" w:rsidP="00F647B7">
            <w:pPr>
              <w:autoSpaceDE w:val="0"/>
              <w:autoSpaceDN w:val="0"/>
              <w:adjustRightInd w:val="0"/>
              <w:rPr>
                <w:rFonts w:ascii="Calibri" w:hAnsi="Calibri" w:cs="Arial"/>
                <w:color w:val="002060"/>
                <w:sz w:val="22"/>
                <w:szCs w:val="22"/>
                <w:lang w:val="el-GR"/>
              </w:rPr>
            </w:pPr>
            <w:r w:rsidRPr="00130F4E">
              <w:rPr>
                <w:rFonts w:ascii="Calibri" w:hAnsi="Calibri" w:cs="Arial"/>
                <w:color w:val="002060"/>
                <w:sz w:val="22"/>
                <w:szCs w:val="22"/>
                <w:lang w:val="el-GR"/>
              </w:rPr>
              <w:t>Υγρή Χρωματογραφία Υψηλής Απόδοσης</w:t>
            </w:r>
            <w:r>
              <w:rPr>
                <w:rFonts w:ascii="Calibri" w:hAnsi="Calibri" w:cs="Arial"/>
                <w:color w:val="002060"/>
                <w:sz w:val="22"/>
                <w:szCs w:val="22"/>
                <w:lang w:val="el-GR"/>
              </w:rPr>
              <w:t xml:space="preserve"> και εφαρμογές</w:t>
            </w:r>
          </w:p>
        </w:tc>
      </w:tr>
      <w:tr w:rsidR="00B76D44" w:rsidRPr="00B41C86" w14:paraId="10B37D78" w14:textId="77777777" w:rsidTr="00533EA9">
        <w:tc>
          <w:tcPr>
            <w:tcW w:w="8472" w:type="dxa"/>
          </w:tcPr>
          <w:p w14:paraId="738A0374" w14:textId="77777777" w:rsidR="00B76D44" w:rsidRPr="00130F4E" w:rsidRDefault="00B76D44" w:rsidP="00F647B7">
            <w:pPr>
              <w:autoSpaceDE w:val="0"/>
              <w:autoSpaceDN w:val="0"/>
              <w:adjustRightInd w:val="0"/>
              <w:rPr>
                <w:rFonts w:ascii="Calibri" w:hAnsi="Calibri" w:cs="Arial"/>
                <w:color w:val="002060"/>
                <w:sz w:val="22"/>
                <w:szCs w:val="22"/>
                <w:lang w:val="el-GR"/>
              </w:rPr>
            </w:pPr>
            <w:r w:rsidRPr="00130F4E">
              <w:rPr>
                <w:rFonts w:ascii="Calibri" w:hAnsi="Calibri" w:cs="Arial"/>
                <w:color w:val="002060"/>
                <w:sz w:val="22"/>
                <w:szCs w:val="22"/>
                <w:lang w:val="el-GR"/>
              </w:rPr>
              <w:t>Αέρια Χρωματογραφία Φασματομετρία μαζών</w:t>
            </w:r>
            <w:r>
              <w:rPr>
                <w:rFonts w:ascii="Calibri" w:hAnsi="Calibri" w:cs="Arial"/>
                <w:color w:val="002060"/>
                <w:sz w:val="22"/>
                <w:szCs w:val="22"/>
                <w:lang w:val="el-GR"/>
              </w:rPr>
              <w:t xml:space="preserve"> και εφαρμογές</w:t>
            </w:r>
          </w:p>
        </w:tc>
      </w:tr>
      <w:tr w:rsidR="00B76D44" w:rsidRPr="00D91CFF" w14:paraId="65234AB2" w14:textId="77777777" w:rsidTr="00533EA9">
        <w:tc>
          <w:tcPr>
            <w:tcW w:w="8472" w:type="dxa"/>
          </w:tcPr>
          <w:p w14:paraId="50E10FAD" w14:textId="77777777" w:rsidR="00B76D44" w:rsidRPr="00130F4E" w:rsidRDefault="00B76D44" w:rsidP="00C6481B">
            <w:pPr>
              <w:rPr>
                <w:rFonts w:ascii="Calibri" w:hAnsi="Calibri" w:cs="Arial"/>
                <w:color w:val="002060"/>
                <w:sz w:val="22"/>
                <w:szCs w:val="22"/>
                <w:lang w:val="el-GR"/>
              </w:rPr>
            </w:pPr>
            <w:r w:rsidRPr="00130F4E">
              <w:rPr>
                <w:rFonts w:ascii="Calibri" w:hAnsi="Calibri" w:cs="Arial"/>
                <w:color w:val="002060"/>
                <w:sz w:val="22"/>
                <w:szCs w:val="22"/>
                <w:lang w:val="el-GR"/>
              </w:rPr>
              <w:t>Πρωτεομική ανάλυση</w:t>
            </w:r>
          </w:p>
        </w:tc>
      </w:tr>
      <w:tr w:rsidR="00B76D44" w:rsidRPr="00D91CFF" w14:paraId="02D3AD3F" w14:textId="77777777" w:rsidTr="00533EA9">
        <w:tc>
          <w:tcPr>
            <w:tcW w:w="8472" w:type="dxa"/>
          </w:tcPr>
          <w:p w14:paraId="15F56941" w14:textId="77777777" w:rsidR="00B76D44" w:rsidRPr="00130F4E" w:rsidRDefault="00B76D44" w:rsidP="007A1D80">
            <w:pPr>
              <w:rPr>
                <w:rFonts w:ascii="Calibri" w:hAnsi="Calibri" w:cs="Arial"/>
                <w:color w:val="002060"/>
                <w:sz w:val="22"/>
                <w:szCs w:val="22"/>
                <w:lang w:val="el-GR"/>
              </w:rPr>
            </w:pPr>
            <w:r w:rsidRPr="00130F4E">
              <w:rPr>
                <w:rFonts w:ascii="Calibri" w:hAnsi="Calibri" w:cs="Arial"/>
                <w:color w:val="002060"/>
                <w:sz w:val="22"/>
                <w:szCs w:val="22"/>
                <w:lang w:val="el-GR"/>
              </w:rPr>
              <w:t xml:space="preserve">Μοριακές τεχνικές Ι </w:t>
            </w:r>
          </w:p>
        </w:tc>
      </w:tr>
      <w:tr w:rsidR="00B76D44" w:rsidRPr="00D91CFF" w14:paraId="4CEB3026" w14:textId="77777777" w:rsidTr="00533EA9">
        <w:tc>
          <w:tcPr>
            <w:tcW w:w="8472" w:type="dxa"/>
          </w:tcPr>
          <w:p w14:paraId="0DA9FA12" w14:textId="77777777" w:rsidR="00B76D44" w:rsidRPr="00130F4E" w:rsidRDefault="00B76D44" w:rsidP="00F647B7">
            <w:pPr>
              <w:rPr>
                <w:rFonts w:ascii="Calibri" w:hAnsi="Calibri" w:cs="Arial"/>
                <w:color w:val="002060"/>
                <w:sz w:val="22"/>
                <w:szCs w:val="22"/>
                <w:lang w:val="el-GR"/>
              </w:rPr>
            </w:pPr>
            <w:r w:rsidRPr="00130F4E">
              <w:rPr>
                <w:rFonts w:ascii="Calibri" w:hAnsi="Calibri" w:cs="Arial"/>
                <w:color w:val="002060"/>
                <w:sz w:val="22"/>
                <w:szCs w:val="22"/>
                <w:lang w:val="el-GR"/>
              </w:rPr>
              <w:t>Μοριακές τεχνικές ΙΙ</w:t>
            </w:r>
          </w:p>
        </w:tc>
      </w:tr>
      <w:tr w:rsidR="007A1D80" w:rsidRPr="00B41C86" w14:paraId="0A6B85CC" w14:textId="77777777" w:rsidTr="00533EA9">
        <w:tc>
          <w:tcPr>
            <w:tcW w:w="8472" w:type="dxa"/>
          </w:tcPr>
          <w:p w14:paraId="75A307B4" w14:textId="77777777" w:rsidR="007A1D80" w:rsidRPr="00130F4E" w:rsidRDefault="007A1D80" w:rsidP="009A1FF5">
            <w:pPr>
              <w:autoSpaceDE w:val="0"/>
              <w:autoSpaceDN w:val="0"/>
              <w:adjustRightInd w:val="0"/>
              <w:rPr>
                <w:rFonts w:ascii="Calibri" w:hAnsi="Calibri" w:cs="Arial"/>
                <w:color w:val="002060"/>
                <w:sz w:val="22"/>
                <w:szCs w:val="22"/>
                <w:lang w:val="el-GR"/>
              </w:rPr>
            </w:pPr>
            <w:r>
              <w:rPr>
                <w:rFonts w:ascii="Calibri" w:hAnsi="Calibri" w:cs="Arial"/>
                <w:color w:val="002060"/>
                <w:sz w:val="22"/>
                <w:szCs w:val="22"/>
                <w:lang w:val="el-GR"/>
              </w:rPr>
              <w:t xml:space="preserve">Μη παρεμβατικέςφασματικές  τεχνικές προσδιορισμού Νοθείας και αυθεντικότητας </w:t>
            </w:r>
          </w:p>
        </w:tc>
      </w:tr>
      <w:tr w:rsidR="007A1D80" w:rsidRPr="007A1D80" w14:paraId="2EF55E57" w14:textId="77777777" w:rsidTr="00533EA9">
        <w:tc>
          <w:tcPr>
            <w:tcW w:w="8472" w:type="dxa"/>
          </w:tcPr>
          <w:p w14:paraId="59F88AE5" w14:textId="77777777" w:rsidR="007A1D80" w:rsidRPr="00130F4E" w:rsidRDefault="007A1D80" w:rsidP="007A1D80">
            <w:pPr>
              <w:autoSpaceDE w:val="0"/>
              <w:autoSpaceDN w:val="0"/>
              <w:adjustRightInd w:val="0"/>
              <w:rPr>
                <w:rFonts w:ascii="Calibri" w:hAnsi="Calibri" w:cs="Arial"/>
                <w:color w:val="002060"/>
                <w:sz w:val="22"/>
                <w:szCs w:val="22"/>
                <w:lang w:val="el-GR"/>
              </w:rPr>
            </w:pPr>
            <w:r>
              <w:rPr>
                <w:rFonts w:ascii="Calibri" w:hAnsi="Calibri" w:cs="Arial"/>
                <w:color w:val="002060"/>
                <w:sz w:val="22"/>
                <w:szCs w:val="22"/>
                <w:lang w:val="el-GR"/>
              </w:rPr>
              <w:t>Βιοπληροφορική στην ανάλυση τροφίμων</w:t>
            </w:r>
          </w:p>
        </w:tc>
      </w:tr>
      <w:tr w:rsidR="007A1D80" w:rsidRPr="00B41C86" w14:paraId="70CE7CE5" w14:textId="77777777" w:rsidTr="00533EA9">
        <w:tc>
          <w:tcPr>
            <w:tcW w:w="8472" w:type="dxa"/>
          </w:tcPr>
          <w:p w14:paraId="1630FFB5" w14:textId="77777777" w:rsidR="007A1D80" w:rsidRPr="00130F4E" w:rsidRDefault="007A1D80" w:rsidP="007A1D80">
            <w:pPr>
              <w:autoSpaceDE w:val="0"/>
              <w:autoSpaceDN w:val="0"/>
              <w:adjustRightInd w:val="0"/>
              <w:rPr>
                <w:rFonts w:ascii="Calibri" w:hAnsi="Calibri" w:cs="Arial"/>
                <w:color w:val="002060"/>
                <w:sz w:val="22"/>
                <w:szCs w:val="22"/>
                <w:lang w:val="el-GR"/>
              </w:rPr>
            </w:pPr>
            <w:r>
              <w:rPr>
                <w:rFonts w:ascii="Calibri" w:hAnsi="Calibri" w:cs="Arial"/>
                <w:color w:val="002060"/>
                <w:sz w:val="22"/>
                <w:szCs w:val="22"/>
                <w:lang w:val="el-GR"/>
              </w:rPr>
              <w:t>Σχεική Νομοθεσία  (υγιεινής ασφάλειας- αγορανομική –πρόσθετα κτλ)</w:t>
            </w:r>
          </w:p>
        </w:tc>
      </w:tr>
    </w:tbl>
    <w:p w14:paraId="3C9A5B99"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805DA" w:rsidRPr="007949DE" w14:paraId="7385DB98" w14:textId="77777777" w:rsidTr="00F72B38">
        <w:tc>
          <w:tcPr>
            <w:tcW w:w="3306" w:type="dxa"/>
            <w:shd w:val="clear" w:color="auto" w:fill="DDD9C3"/>
          </w:tcPr>
          <w:p w14:paraId="08B8C08C"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2BF64AC" w14:textId="77777777" w:rsidR="008805DA" w:rsidRPr="00705AAD" w:rsidRDefault="00D91CFF" w:rsidP="00705AAD">
            <w:pPr>
              <w:spacing w:after="200" w:line="276" w:lineRule="auto"/>
              <w:rPr>
                <w:rFonts w:ascii="Calibri" w:hAnsi="Calibri"/>
                <w:iCs/>
                <w:color w:val="002060"/>
                <w:lang w:val="el-GR"/>
              </w:rPr>
            </w:pPr>
            <w:r>
              <w:rPr>
                <w:rFonts w:ascii="Calibri" w:hAnsi="Calibri"/>
                <w:iCs/>
                <w:color w:val="002060"/>
                <w:lang w:val="el-GR"/>
              </w:rPr>
              <w:t>Αμφιθέ</w:t>
            </w:r>
            <w:r w:rsidR="00D56084">
              <w:rPr>
                <w:rFonts w:ascii="Calibri" w:hAnsi="Calibri"/>
                <w:iCs/>
                <w:color w:val="002060"/>
                <w:lang w:val="el-GR"/>
              </w:rPr>
              <w:t>α</w:t>
            </w:r>
            <w:r>
              <w:rPr>
                <w:rFonts w:ascii="Calibri" w:hAnsi="Calibri"/>
                <w:iCs/>
                <w:color w:val="002060"/>
                <w:lang w:val="el-GR"/>
              </w:rPr>
              <w:t>τρο και εργαστήριο</w:t>
            </w:r>
          </w:p>
        </w:tc>
      </w:tr>
      <w:tr w:rsidR="008805DA" w:rsidRPr="007949DE" w14:paraId="42B57662" w14:textId="77777777" w:rsidTr="00F72B38">
        <w:tc>
          <w:tcPr>
            <w:tcW w:w="3306" w:type="dxa"/>
            <w:shd w:val="clear" w:color="auto" w:fill="DDD9C3"/>
          </w:tcPr>
          <w:p w14:paraId="71465080"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318B2920" w14:textId="77777777" w:rsidR="008805DA" w:rsidRPr="00D91CFF" w:rsidRDefault="00D91CFF" w:rsidP="00705AAD">
            <w:pPr>
              <w:rPr>
                <w:rFonts w:ascii="Calibri" w:hAnsi="Calibri" w:cs="Arial"/>
                <w:b/>
                <w:color w:val="002060"/>
                <w:sz w:val="20"/>
                <w:szCs w:val="20"/>
              </w:rPr>
            </w:pPr>
            <w:r>
              <w:rPr>
                <w:rFonts w:ascii="Calibri" w:hAnsi="Calibri" w:cs="Arial"/>
                <w:b/>
                <w:color w:val="002060"/>
                <w:sz w:val="20"/>
                <w:szCs w:val="20"/>
                <w:lang w:val="el-GR"/>
              </w:rPr>
              <w:t>Ε-</w:t>
            </w:r>
            <w:r>
              <w:rPr>
                <w:rFonts w:ascii="Calibri" w:hAnsi="Calibri" w:cs="Arial"/>
                <w:b/>
                <w:color w:val="002060"/>
                <w:sz w:val="20"/>
                <w:szCs w:val="20"/>
              </w:rPr>
              <w:t>class</w:t>
            </w:r>
          </w:p>
        </w:tc>
      </w:tr>
      <w:tr w:rsidR="008805DA" w:rsidRPr="00705AAD" w14:paraId="023401B7" w14:textId="77777777" w:rsidTr="00F72B38">
        <w:tc>
          <w:tcPr>
            <w:tcW w:w="3306" w:type="dxa"/>
            <w:shd w:val="clear" w:color="auto" w:fill="DDD9C3"/>
          </w:tcPr>
          <w:p w14:paraId="468B6B90"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DAA449B"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816F195"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33EC3F5" w14:textId="77777777" w:rsidR="008805DA" w:rsidRPr="00705AAD" w:rsidRDefault="008805DA" w:rsidP="00705AAD">
            <w:pPr>
              <w:jc w:val="both"/>
              <w:rPr>
                <w:rFonts w:ascii="Calibri" w:hAnsi="Calibri" w:cs="Arial"/>
                <w:i/>
                <w:sz w:val="16"/>
                <w:szCs w:val="16"/>
                <w:lang w:val="el-GR"/>
              </w:rPr>
            </w:pPr>
          </w:p>
          <w:p w14:paraId="79F07E3E"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w:t>
            </w:r>
            <w:r w:rsidRPr="00705AAD">
              <w:rPr>
                <w:rFonts w:ascii="Calibri" w:hAnsi="Calibri" w:cs="Arial"/>
                <w:i/>
                <w:sz w:val="16"/>
                <w:szCs w:val="16"/>
                <w:lang w:val="el-GR"/>
              </w:rPr>
              <w:lastRenderedPageBreak/>
              <w:t xml:space="preserve">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805DA" w:rsidRPr="00705AAD" w14:paraId="1A2C8F52" w14:textId="77777777" w:rsidTr="001D468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A28147A"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EA63ADB"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t>Φόρτος Εργασίας Εξαμήνου</w:t>
                  </w:r>
                </w:p>
              </w:tc>
            </w:tr>
            <w:tr w:rsidR="008805DA" w:rsidRPr="00705AAD" w14:paraId="43C1F1E4" w14:textId="77777777" w:rsidTr="001D468F">
              <w:tc>
                <w:tcPr>
                  <w:tcW w:w="2467" w:type="dxa"/>
                  <w:tcBorders>
                    <w:top w:val="single" w:sz="4" w:space="0" w:color="auto"/>
                    <w:left w:val="single" w:sz="4" w:space="0" w:color="auto"/>
                    <w:bottom w:val="single" w:sz="4" w:space="0" w:color="auto"/>
                    <w:right w:val="single" w:sz="4" w:space="0" w:color="auto"/>
                  </w:tcBorders>
                </w:tcPr>
                <w:p w14:paraId="3A82F343" w14:textId="77777777" w:rsidR="008805DA" w:rsidRPr="00130F4E" w:rsidRDefault="000623D6" w:rsidP="00705AAD">
                  <w:pPr>
                    <w:rPr>
                      <w:rFonts w:ascii="Calibri" w:hAnsi="Calibri"/>
                      <w:iCs/>
                      <w:color w:val="002060"/>
                      <w:sz w:val="22"/>
                      <w:szCs w:val="22"/>
                      <w:lang w:val="el-GR"/>
                    </w:rPr>
                  </w:pPr>
                  <w:r w:rsidRPr="00130F4E">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4CBB2D34" w14:textId="77777777" w:rsidR="008805DA" w:rsidRPr="00130F4E" w:rsidRDefault="00130F4E" w:rsidP="001D468F">
                  <w:pPr>
                    <w:jc w:val="center"/>
                    <w:rPr>
                      <w:rFonts w:ascii="Calibri" w:hAnsi="Calibri" w:cs="Arial"/>
                      <w:color w:val="002060"/>
                      <w:sz w:val="20"/>
                      <w:szCs w:val="20"/>
                      <w:lang w:val="el-GR"/>
                    </w:rPr>
                  </w:pPr>
                  <w:r w:rsidRPr="00130F4E">
                    <w:rPr>
                      <w:rFonts w:ascii="Calibri" w:hAnsi="Calibri" w:cs="Arial"/>
                      <w:color w:val="002060"/>
                      <w:sz w:val="20"/>
                      <w:szCs w:val="20"/>
                      <w:lang w:val="el-GR"/>
                    </w:rPr>
                    <w:t>26</w:t>
                  </w:r>
                </w:p>
              </w:tc>
            </w:tr>
            <w:tr w:rsidR="008805DA" w:rsidRPr="00705AAD" w14:paraId="1338C839" w14:textId="77777777" w:rsidTr="001D468F">
              <w:tc>
                <w:tcPr>
                  <w:tcW w:w="2467" w:type="dxa"/>
                  <w:tcBorders>
                    <w:top w:val="single" w:sz="4" w:space="0" w:color="auto"/>
                    <w:left w:val="single" w:sz="4" w:space="0" w:color="auto"/>
                    <w:bottom w:val="single" w:sz="4" w:space="0" w:color="auto"/>
                    <w:right w:val="single" w:sz="4" w:space="0" w:color="auto"/>
                  </w:tcBorders>
                </w:tcPr>
                <w:p w14:paraId="0269950B" w14:textId="77777777" w:rsidR="008805DA" w:rsidRPr="00130F4E" w:rsidRDefault="000623D6" w:rsidP="00705AAD">
                  <w:pPr>
                    <w:rPr>
                      <w:rFonts w:ascii="Calibri" w:hAnsi="Calibri"/>
                      <w:iCs/>
                      <w:color w:val="002060"/>
                      <w:sz w:val="22"/>
                      <w:szCs w:val="22"/>
                      <w:lang w:val="el-GR"/>
                    </w:rPr>
                  </w:pPr>
                  <w:r w:rsidRPr="00130F4E">
                    <w:rPr>
                      <w:rFonts w:ascii="Calibri" w:hAnsi="Calibri"/>
                      <w:iCs/>
                      <w:color w:val="002060"/>
                      <w:sz w:val="22"/>
                      <w:szCs w:val="22"/>
                      <w:lang w:val="el-GR"/>
                    </w:rPr>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14:paraId="278778FA" w14:textId="77777777" w:rsidR="008805DA" w:rsidRPr="00130F4E" w:rsidRDefault="00F97F28" w:rsidP="001D468F">
                  <w:pPr>
                    <w:jc w:val="center"/>
                    <w:rPr>
                      <w:rFonts w:ascii="Calibri" w:hAnsi="Calibri" w:cs="Arial"/>
                      <w:color w:val="002060"/>
                      <w:sz w:val="20"/>
                      <w:szCs w:val="20"/>
                      <w:lang w:val="el-GR"/>
                    </w:rPr>
                  </w:pPr>
                  <w:r w:rsidRPr="00130F4E">
                    <w:rPr>
                      <w:rFonts w:ascii="Calibri" w:hAnsi="Calibri" w:cs="Arial"/>
                      <w:color w:val="002060"/>
                      <w:sz w:val="20"/>
                      <w:szCs w:val="20"/>
                      <w:lang w:val="el-GR"/>
                    </w:rPr>
                    <w:t>13</w:t>
                  </w:r>
                </w:p>
              </w:tc>
            </w:tr>
            <w:tr w:rsidR="007A1D80" w:rsidRPr="00705AAD" w14:paraId="05B6238A" w14:textId="77777777" w:rsidTr="001D468F">
              <w:tc>
                <w:tcPr>
                  <w:tcW w:w="2467" w:type="dxa"/>
                  <w:tcBorders>
                    <w:top w:val="single" w:sz="4" w:space="0" w:color="auto"/>
                    <w:left w:val="single" w:sz="4" w:space="0" w:color="auto"/>
                    <w:bottom w:val="single" w:sz="4" w:space="0" w:color="auto"/>
                    <w:right w:val="single" w:sz="4" w:space="0" w:color="auto"/>
                  </w:tcBorders>
                </w:tcPr>
                <w:p w14:paraId="0465DC12" w14:textId="77777777" w:rsidR="007A1D80" w:rsidRPr="00130F4E" w:rsidRDefault="007A1D80" w:rsidP="007E1A59">
                  <w:pPr>
                    <w:rPr>
                      <w:rFonts w:ascii="Calibri" w:hAnsi="Calibri"/>
                      <w:iCs/>
                      <w:color w:val="002060"/>
                      <w:sz w:val="22"/>
                      <w:szCs w:val="22"/>
                      <w:lang w:val="el-GR"/>
                    </w:rPr>
                  </w:pPr>
                  <w:r w:rsidRPr="00130F4E">
                    <w:rPr>
                      <w:rFonts w:ascii="Calibri" w:hAnsi="Calibri"/>
                      <w:iCs/>
                      <w:color w:val="002060"/>
                      <w:sz w:val="22"/>
                      <w:szCs w:val="22"/>
                      <w:lang w:val="el-GR"/>
                    </w:rPr>
                    <w:t>Προετοιμασια εργασία</w:t>
                  </w:r>
                  <w:r>
                    <w:rPr>
                      <w:rFonts w:ascii="Calibri" w:hAnsi="Calibri"/>
                      <w:iCs/>
                      <w:color w:val="002060"/>
                      <w:sz w:val="22"/>
                      <w:szCs w:val="22"/>
                      <w:lang w:val="el-GR"/>
                    </w:rPr>
                    <w:t>ς</w:t>
                  </w:r>
                  <w:r w:rsidRPr="00130F4E">
                    <w:rPr>
                      <w:rFonts w:ascii="Calibri" w:hAnsi="Calibri"/>
                      <w:iCs/>
                      <w:color w:val="002060"/>
                      <w:sz w:val="22"/>
                      <w:szCs w:val="22"/>
                      <w:lang w:val="el-GR"/>
                    </w:rPr>
                    <w:t>-παρουσίαση</w:t>
                  </w:r>
                </w:p>
              </w:tc>
              <w:tc>
                <w:tcPr>
                  <w:tcW w:w="2468" w:type="dxa"/>
                  <w:tcBorders>
                    <w:top w:val="single" w:sz="4" w:space="0" w:color="auto"/>
                    <w:left w:val="single" w:sz="4" w:space="0" w:color="auto"/>
                    <w:bottom w:val="single" w:sz="4" w:space="0" w:color="auto"/>
                    <w:right w:val="single" w:sz="4" w:space="0" w:color="auto"/>
                  </w:tcBorders>
                </w:tcPr>
                <w:p w14:paraId="52B85C34" w14:textId="77777777" w:rsidR="007A1D80" w:rsidRPr="00130F4E" w:rsidRDefault="007A1D80" w:rsidP="007A1D80">
                  <w:pPr>
                    <w:jc w:val="center"/>
                    <w:rPr>
                      <w:rFonts w:ascii="Calibri" w:hAnsi="Calibri" w:cs="Arial"/>
                      <w:color w:val="002060"/>
                      <w:sz w:val="20"/>
                      <w:szCs w:val="20"/>
                      <w:lang w:val="el-GR"/>
                    </w:rPr>
                  </w:pPr>
                  <w:r w:rsidRPr="00130F4E">
                    <w:rPr>
                      <w:rFonts w:ascii="Calibri" w:hAnsi="Calibri" w:cs="Arial"/>
                      <w:color w:val="002060"/>
                      <w:sz w:val="20"/>
                      <w:szCs w:val="20"/>
                      <w:lang w:val="el-GR"/>
                    </w:rPr>
                    <w:t>1</w:t>
                  </w:r>
                  <w:r>
                    <w:rPr>
                      <w:rFonts w:ascii="Calibri" w:hAnsi="Calibri" w:cs="Arial"/>
                      <w:color w:val="002060"/>
                      <w:sz w:val="20"/>
                      <w:szCs w:val="20"/>
                      <w:lang w:val="el-GR"/>
                    </w:rPr>
                    <w:t>3</w:t>
                  </w:r>
                </w:p>
              </w:tc>
            </w:tr>
            <w:tr w:rsidR="007A1D80" w:rsidRPr="00705AAD" w14:paraId="79C14A25" w14:textId="77777777" w:rsidTr="001D468F">
              <w:tc>
                <w:tcPr>
                  <w:tcW w:w="2467" w:type="dxa"/>
                  <w:tcBorders>
                    <w:top w:val="single" w:sz="4" w:space="0" w:color="auto"/>
                    <w:left w:val="single" w:sz="4" w:space="0" w:color="auto"/>
                    <w:bottom w:val="single" w:sz="4" w:space="0" w:color="auto"/>
                    <w:right w:val="single" w:sz="4" w:space="0" w:color="auto"/>
                  </w:tcBorders>
                </w:tcPr>
                <w:p w14:paraId="377E2725" w14:textId="77777777" w:rsidR="007A1D80" w:rsidRPr="00130F4E" w:rsidRDefault="007A1D80" w:rsidP="00FF2DE4">
                  <w:pPr>
                    <w:rPr>
                      <w:rFonts w:ascii="Calibri" w:hAnsi="Calibri"/>
                      <w:iCs/>
                      <w:color w:val="002060"/>
                      <w:sz w:val="22"/>
                      <w:szCs w:val="22"/>
                      <w:lang w:val="el-GR"/>
                    </w:rPr>
                  </w:pPr>
                  <w:r w:rsidRPr="00130F4E">
                    <w:rPr>
                      <w:rFonts w:ascii="Calibri" w:hAnsi="Calibri"/>
                      <w:iCs/>
                      <w:color w:val="002060"/>
                      <w:sz w:val="22"/>
                      <w:szCs w:val="22"/>
                      <w:lang w:val="el-GR"/>
                    </w:rPr>
                    <w:t>Αυτοτελής μελέτη θεωρίας</w:t>
                  </w:r>
                </w:p>
              </w:tc>
              <w:tc>
                <w:tcPr>
                  <w:tcW w:w="2468" w:type="dxa"/>
                  <w:tcBorders>
                    <w:top w:val="single" w:sz="4" w:space="0" w:color="auto"/>
                    <w:left w:val="single" w:sz="4" w:space="0" w:color="auto"/>
                    <w:bottom w:val="single" w:sz="4" w:space="0" w:color="auto"/>
                    <w:right w:val="single" w:sz="4" w:space="0" w:color="auto"/>
                  </w:tcBorders>
                </w:tcPr>
                <w:p w14:paraId="7DB09140" w14:textId="77777777" w:rsidR="007A1D80" w:rsidRPr="00130F4E" w:rsidRDefault="007A1D80" w:rsidP="00FF2DE4">
                  <w:pPr>
                    <w:jc w:val="center"/>
                    <w:rPr>
                      <w:rFonts w:ascii="Calibri" w:hAnsi="Calibri" w:cs="Arial"/>
                      <w:color w:val="002060"/>
                      <w:sz w:val="20"/>
                      <w:szCs w:val="20"/>
                      <w:lang w:val="el-GR"/>
                    </w:rPr>
                  </w:pPr>
                  <w:r>
                    <w:rPr>
                      <w:rFonts w:ascii="Calibri" w:hAnsi="Calibri" w:cs="Arial"/>
                      <w:color w:val="002060"/>
                      <w:sz w:val="20"/>
                      <w:szCs w:val="20"/>
                      <w:lang w:val="el-GR"/>
                    </w:rPr>
                    <w:t>48</w:t>
                  </w:r>
                </w:p>
              </w:tc>
            </w:tr>
            <w:tr w:rsidR="007A1D80" w:rsidRPr="00705AAD" w14:paraId="78FB4B09" w14:textId="77777777" w:rsidTr="001D468F">
              <w:tc>
                <w:tcPr>
                  <w:tcW w:w="2467" w:type="dxa"/>
                  <w:tcBorders>
                    <w:top w:val="single" w:sz="4" w:space="0" w:color="auto"/>
                    <w:left w:val="single" w:sz="4" w:space="0" w:color="auto"/>
                    <w:bottom w:val="single" w:sz="4" w:space="0" w:color="auto"/>
                    <w:right w:val="single" w:sz="4" w:space="0" w:color="auto"/>
                  </w:tcBorders>
                </w:tcPr>
                <w:p w14:paraId="07465E10" w14:textId="77777777" w:rsidR="007A1D80" w:rsidRPr="00130F4E" w:rsidRDefault="007A1D80" w:rsidP="00705AAD">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31933F97" w14:textId="77777777" w:rsidR="007A1D80" w:rsidRPr="00130F4E" w:rsidRDefault="007A1D80" w:rsidP="001D468F">
                  <w:pPr>
                    <w:jc w:val="center"/>
                    <w:rPr>
                      <w:rFonts w:ascii="Calibri" w:hAnsi="Calibri" w:cs="Arial"/>
                      <w:color w:val="002060"/>
                      <w:sz w:val="20"/>
                      <w:szCs w:val="20"/>
                      <w:lang w:val="el-GR"/>
                    </w:rPr>
                  </w:pPr>
                </w:p>
              </w:tc>
            </w:tr>
            <w:tr w:rsidR="007A1D80" w:rsidRPr="00705AAD" w14:paraId="70C7FD75" w14:textId="77777777" w:rsidTr="001D468F">
              <w:tc>
                <w:tcPr>
                  <w:tcW w:w="2467" w:type="dxa"/>
                  <w:tcBorders>
                    <w:top w:val="single" w:sz="4" w:space="0" w:color="auto"/>
                    <w:left w:val="single" w:sz="4" w:space="0" w:color="auto"/>
                    <w:bottom w:val="single" w:sz="4" w:space="0" w:color="auto"/>
                    <w:right w:val="single" w:sz="4" w:space="0" w:color="auto"/>
                  </w:tcBorders>
                </w:tcPr>
                <w:p w14:paraId="5B7A8789" w14:textId="77777777" w:rsidR="007A1D80" w:rsidRPr="00130F4E" w:rsidRDefault="007A1D80"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06AE88EF" w14:textId="77777777" w:rsidR="007A1D80" w:rsidRPr="00130F4E" w:rsidRDefault="007A1D80" w:rsidP="00705AAD">
                  <w:pPr>
                    <w:rPr>
                      <w:rFonts w:ascii="Calibri" w:hAnsi="Calibri" w:cs="Arial"/>
                      <w:i/>
                      <w:color w:val="002060"/>
                      <w:sz w:val="16"/>
                      <w:szCs w:val="16"/>
                      <w:lang w:val="el-GR"/>
                    </w:rPr>
                  </w:pPr>
                </w:p>
              </w:tc>
            </w:tr>
            <w:tr w:rsidR="007A1D80" w:rsidRPr="00705AAD" w14:paraId="0D6E9F69" w14:textId="77777777" w:rsidTr="001D468F">
              <w:tc>
                <w:tcPr>
                  <w:tcW w:w="2467" w:type="dxa"/>
                  <w:tcBorders>
                    <w:top w:val="single" w:sz="4" w:space="0" w:color="auto"/>
                    <w:left w:val="single" w:sz="4" w:space="0" w:color="auto"/>
                    <w:bottom w:val="single" w:sz="4" w:space="0" w:color="auto"/>
                    <w:right w:val="single" w:sz="4" w:space="0" w:color="auto"/>
                  </w:tcBorders>
                </w:tcPr>
                <w:p w14:paraId="43535A07" w14:textId="77777777" w:rsidR="007A1D80" w:rsidRPr="00130F4E" w:rsidRDefault="007A1D80"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6FB1A75D" w14:textId="77777777" w:rsidR="007A1D80" w:rsidRPr="00130F4E" w:rsidRDefault="007A1D80" w:rsidP="00705AAD">
                  <w:pPr>
                    <w:rPr>
                      <w:rFonts w:ascii="Calibri" w:hAnsi="Calibri" w:cs="Arial"/>
                      <w:i/>
                      <w:color w:val="002060"/>
                      <w:sz w:val="16"/>
                      <w:szCs w:val="16"/>
                      <w:lang w:val="el-GR"/>
                    </w:rPr>
                  </w:pPr>
                </w:p>
              </w:tc>
            </w:tr>
            <w:tr w:rsidR="007A1D80" w:rsidRPr="00705AAD" w14:paraId="3C163A49" w14:textId="77777777" w:rsidTr="001D468F">
              <w:tc>
                <w:tcPr>
                  <w:tcW w:w="2467" w:type="dxa"/>
                  <w:tcBorders>
                    <w:top w:val="single" w:sz="4" w:space="0" w:color="auto"/>
                    <w:left w:val="single" w:sz="4" w:space="0" w:color="auto"/>
                    <w:bottom w:val="single" w:sz="4" w:space="0" w:color="auto"/>
                    <w:right w:val="single" w:sz="4" w:space="0" w:color="auto"/>
                  </w:tcBorders>
                </w:tcPr>
                <w:p w14:paraId="67E64619" w14:textId="77777777" w:rsidR="007A1D80" w:rsidRPr="00130F4E" w:rsidRDefault="007A1D80"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081C2DD0" w14:textId="77777777" w:rsidR="007A1D80" w:rsidRPr="00130F4E" w:rsidRDefault="007A1D80" w:rsidP="00705AAD">
                  <w:pPr>
                    <w:rPr>
                      <w:rFonts w:ascii="Calibri" w:hAnsi="Calibri" w:cs="Arial"/>
                      <w:i/>
                      <w:color w:val="002060"/>
                      <w:sz w:val="16"/>
                      <w:szCs w:val="16"/>
                      <w:lang w:val="el-GR"/>
                    </w:rPr>
                  </w:pPr>
                </w:p>
              </w:tc>
            </w:tr>
            <w:tr w:rsidR="007A1D80" w:rsidRPr="00705AAD" w14:paraId="699389E0" w14:textId="77777777" w:rsidTr="001D468F">
              <w:tc>
                <w:tcPr>
                  <w:tcW w:w="2467" w:type="dxa"/>
                  <w:tcBorders>
                    <w:top w:val="single" w:sz="4" w:space="0" w:color="auto"/>
                    <w:left w:val="single" w:sz="4" w:space="0" w:color="auto"/>
                    <w:bottom w:val="single" w:sz="4" w:space="0" w:color="auto"/>
                    <w:right w:val="single" w:sz="4" w:space="0" w:color="auto"/>
                  </w:tcBorders>
                </w:tcPr>
                <w:p w14:paraId="3BC6E56D" w14:textId="77777777" w:rsidR="007A1D80" w:rsidRPr="00130F4E" w:rsidRDefault="007A1D80" w:rsidP="00705AAD">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585C5772" w14:textId="77777777" w:rsidR="007A1D80" w:rsidRPr="00130F4E" w:rsidRDefault="007A1D80" w:rsidP="001D468F">
                  <w:pPr>
                    <w:jc w:val="center"/>
                    <w:rPr>
                      <w:rFonts w:ascii="Calibri" w:hAnsi="Calibri" w:cs="Arial"/>
                      <w:color w:val="002060"/>
                      <w:sz w:val="20"/>
                      <w:szCs w:val="20"/>
                      <w:lang w:val="el-GR"/>
                    </w:rPr>
                  </w:pPr>
                </w:p>
              </w:tc>
            </w:tr>
            <w:tr w:rsidR="007A1D80" w:rsidRPr="00705AAD" w14:paraId="0DE41FFF" w14:textId="77777777" w:rsidTr="001D468F">
              <w:tc>
                <w:tcPr>
                  <w:tcW w:w="2467" w:type="dxa"/>
                  <w:tcBorders>
                    <w:top w:val="single" w:sz="4" w:space="0" w:color="auto"/>
                    <w:left w:val="single" w:sz="4" w:space="0" w:color="auto"/>
                    <w:bottom w:val="single" w:sz="4" w:space="0" w:color="auto"/>
                    <w:right w:val="single" w:sz="4" w:space="0" w:color="auto"/>
                  </w:tcBorders>
                </w:tcPr>
                <w:p w14:paraId="5C1D51EE" w14:textId="77777777" w:rsidR="007A1D80" w:rsidRPr="00130F4E" w:rsidRDefault="007A1D80" w:rsidP="00705AAD">
                  <w:pPr>
                    <w:rPr>
                      <w:rFonts w:ascii="Calibri" w:hAnsi="Calibri"/>
                      <w:iCs/>
                      <w:color w:val="002060"/>
                      <w:sz w:val="22"/>
                      <w:szCs w:val="22"/>
                      <w:lang w:val="el-GR"/>
                    </w:rPr>
                  </w:pPr>
                  <w:r w:rsidRPr="00130F4E">
                    <w:rPr>
                      <w:rFonts w:ascii="Calibri" w:hAnsi="Calibri"/>
                      <w:iCs/>
                      <w:color w:val="002060"/>
                      <w:sz w:val="22"/>
                      <w:szCs w:val="22"/>
                      <w:lang w:val="el-GR"/>
                    </w:rPr>
                    <w:t>Σύνολο</w:t>
                  </w:r>
                  <w:r w:rsidRPr="00130F4E">
                    <w:rPr>
                      <w:rFonts w:ascii="Calibri" w:hAnsi="Calibri"/>
                      <w:iCs/>
                      <w:color w:val="002060"/>
                      <w:sz w:val="22"/>
                      <w:szCs w:val="22"/>
                    </w:rPr>
                    <w:t xml:space="preserve"> </w:t>
                  </w:r>
                  <w:r w:rsidRPr="00130F4E">
                    <w:rPr>
                      <w:rFonts w:ascii="Calibri" w:hAnsi="Calibri"/>
                      <w:iCs/>
                      <w:color w:val="002060"/>
                      <w:sz w:val="22"/>
                      <w:szCs w:val="22"/>
                      <w:lang w:val="el-GR"/>
                    </w:rPr>
                    <w:t>Μαθήματος</w:t>
                  </w:r>
                </w:p>
                <w:p w14:paraId="6BDD0574" w14:textId="77777777" w:rsidR="007A1D80" w:rsidRPr="00130F4E" w:rsidRDefault="007A1D80" w:rsidP="00705AAD">
                  <w:pPr>
                    <w:rPr>
                      <w:rFonts w:ascii="Calibri" w:hAnsi="Calibri"/>
                      <w:iCs/>
                      <w:color w:val="002060"/>
                      <w:sz w:val="22"/>
                      <w:szCs w:val="22"/>
                      <w:lang w:val="el-GR"/>
                    </w:rPr>
                  </w:pPr>
                  <w:r w:rsidRPr="00130F4E">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192725DC" w14:textId="77777777" w:rsidR="007A1D80" w:rsidRPr="00130F4E" w:rsidRDefault="007A1D80" w:rsidP="001D468F">
                  <w:pPr>
                    <w:jc w:val="center"/>
                    <w:rPr>
                      <w:rFonts w:ascii="Calibri" w:hAnsi="Calibri" w:cs="Arial"/>
                      <w:b/>
                      <w:i/>
                      <w:color w:val="002060"/>
                      <w:sz w:val="20"/>
                      <w:szCs w:val="20"/>
                      <w:lang w:val="el-GR"/>
                    </w:rPr>
                  </w:pPr>
                  <w:r w:rsidRPr="00130F4E">
                    <w:rPr>
                      <w:rFonts w:ascii="Calibri" w:hAnsi="Calibri" w:cs="Arial"/>
                      <w:b/>
                      <w:i/>
                      <w:color w:val="002060"/>
                      <w:sz w:val="20"/>
                      <w:szCs w:val="20"/>
                      <w:lang w:val="el-GR"/>
                    </w:rPr>
                    <w:t>100</w:t>
                  </w:r>
                </w:p>
              </w:tc>
            </w:tr>
          </w:tbl>
          <w:p w14:paraId="03AC4086" w14:textId="77777777" w:rsidR="008805DA" w:rsidRPr="00705AAD" w:rsidRDefault="008805DA" w:rsidP="00705AAD">
            <w:pPr>
              <w:rPr>
                <w:rFonts w:ascii="Tahoma" w:hAnsi="Tahoma" w:cs="Tahoma"/>
              </w:rPr>
            </w:pPr>
          </w:p>
        </w:tc>
      </w:tr>
      <w:tr w:rsidR="008805DA" w:rsidRPr="007949DE" w14:paraId="458BB73B" w14:textId="77777777" w:rsidTr="00F72B38">
        <w:tc>
          <w:tcPr>
            <w:tcW w:w="3306" w:type="dxa"/>
          </w:tcPr>
          <w:p w14:paraId="20328354"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4CE4E9AF"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04E5C9F3" w14:textId="77777777" w:rsidR="008805DA" w:rsidRPr="00705AAD" w:rsidRDefault="008805DA" w:rsidP="00705AAD">
            <w:pPr>
              <w:jc w:val="both"/>
              <w:rPr>
                <w:rFonts w:ascii="Calibri" w:hAnsi="Calibri" w:cs="Arial"/>
                <w:i/>
                <w:sz w:val="16"/>
                <w:szCs w:val="16"/>
                <w:lang w:val="el-GR"/>
              </w:rPr>
            </w:pPr>
          </w:p>
          <w:p w14:paraId="7E812DEA"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CCB6484" w14:textId="77777777" w:rsidR="008805DA" w:rsidRPr="00705AAD" w:rsidRDefault="008805DA" w:rsidP="00705AAD">
            <w:pPr>
              <w:jc w:val="both"/>
              <w:rPr>
                <w:rFonts w:ascii="Calibri" w:hAnsi="Calibri" w:cs="Arial"/>
                <w:i/>
                <w:sz w:val="16"/>
                <w:szCs w:val="16"/>
                <w:lang w:val="el-GR"/>
              </w:rPr>
            </w:pPr>
          </w:p>
          <w:p w14:paraId="61DBF531"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4E5A3F74" w14:textId="77777777" w:rsidR="008805DA" w:rsidRDefault="008805DA" w:rsidP="00705AAD">
            <w:pPr>
              <w:rPr>
                <w:rFonts w:ascii="Calibri" w:hAnsi="Calibri" w:cs="Arial"/>
                <w:color w:val="002060"/>
                <w:lang w:val="el-GR"/>
              </w:rPr>
            </w:pPr>
          </w:p>
          <w:p w14:paraId="77411922" w14:textId="77777777" w:rsidR="008805DA" w:rsidRDefault="002F69A1" w:rsidP="00146A8E">
            <w:pPr>
              <w:numPr>
                <w:ilvl w:val="0"/>
                <w:numId w:val="30"/>
              </w:numPr>
              <w:rPr>
                <w:rFonts w:ascii="Calibri" w:hAnsi="Calibri" w:cs="Arial"/>
                <w:color w:val="002060"/>
                <w:lang w:val="el-GR"/>
              </w:rPr>
            </w:pPr>
            <w:r>
              <w:rPr>
                <w:rFonts w:ascii="Calibri" w:hAnsi="Calibri" w:cs="Arial"/>
                <w:color w:val="002060"/>
                <w:lang w:val="el-GR"/>
              </w:rPr>
              <w:t>Γραπτή εξέταση (5</w:t>
            </w:r>
            <w:r w:rsidR="00146A8E">
              <w:rPr>
                <w:rFonts w:ascii="Calibri" w:hAnsi="Calibri" w:cs="Arial"/>
                <w:color w:val="002060"/>
                <w:lang w:val="el-GR"/>
              </w:rPr>
              <w:t>0%)</w:t>
            </w:r>
          </w:p>
          <w:p w14:paraId="176E1EF2" w14:textId="77777777" w:rsidR="00130F4E" w:rsidRPr="00E24D26" w:rsidRDefault="00130F4E" w:rsidP="00130F4E">
            <w:pPr>
              <w:ind w:left="720"/>
              <w:rPr>
                <w:rFonts w:ascii="Calibri" w:hAnsi="Calibri" w:cs="Arial"/>
                <w:color w:val="002060"/>
                <w:lang w:val="el-GR"/>
              </w:rPr>
            </w:pPr>
            <w:r w:rsidRPr="00E24D26">
              <w:rPr>
                <w:rFonts w:ascii="Calibri" w:hAnsi="Calibri" w:cs="Arial"/>
                <w:color w:val="002060"/>
                <w:lang w:val="el-GR"/>
              </w:rPr>
              <w:t xml:space="preserve">Ερωτήσεις πολλαπλής επιλογής </w:t>
            </w:r>
          </w:p>
          <w:p w14:paraId="76A5EB79" w14:textId="77777777" w:rsidR="00130F4E" w:rsidRPr="00E24D26" w:rsidRDefault="00130F4E" w:rsidP="00130F4E">
            <w:pPr>
              <w:ind w:left="720"/>
              <w:rPr>
                <w:rFonts w:ascii="Calibri" w:hAnsi="Calibri" w:cs="Arial"/>
                <w:color w:val="002060"/>
                <w:lang w:val="el-GR"/>
              </w:rPr>
            </w:pPr>
            <w:r w:rsidRPr="00E24D26">
              <w:rPr>
                <w:rFonts w:ascii="Calibri" w:hAnsi="Calibri" w:cs="Arial"/>
                <w:color w:val="002060"/>
                <w:lang w:val="el-GR"/>
              </w:rPr>
              <w:t>Ερωτήσεις Σύντομης Απάντησης</w:t>
            </w:r>
          </w:p>
          <w:p w14:paraId="56477EB0" w14:textId="77777777" w:rsidR="00130F4E" w:rsidRDefault="00130F4E" w:rsidP="00130F4E">
            <w:pPr>
              <w:rPr>
                <w:rFonts w:ascii="Calibri" w:hAnsi="Calibri" w:cs="Arial"/>
                <w:color w:val="002060"/>
                <w:lang w:val="el-GR"/>
              </w:rPr>
            </w:pPr>
          </w:p>
          <w:p w14:paraId="0FD3F7FD" w14:textId="77777777" w:rsidR="00146A8E" w:rsidRDefault="00130F4E" w:rsidP="00146A8E">
            <w:pPr>
              <w:numPr>
                <w:ilvl w:val="0"/>
                <w:numId w:val="30"/>
              </w:numPr>
              <w:rPr>
                <w:rFonts w:ascii="Calibri" w:hAnsi="Calibri" w:cs="Arial"/>
                <w:color w:val="002060"/>
                <w:lang w:val="el-GR"/>
              </w:rPr>
            </w:pPr>
            <w:r>
              <w:rPr>
                <w:rFonts w:ascii="Calibri" w:hAnsi="Calibri" w:cs="Arial"/>
                <w:color w:val="002060"/>
                <w:lang w:val="el-GR"/>
              </w:rPr>
              <w:t>Εργασία-παρουσίαση</w:t>
            </w:r>
            <w:r w:rsidR="002F69A1">
              <w:rPr>
                <w:rFonts w:ascii="Calibri" w:hAnsi="Calibri" w:cs="Arial"/>
                <w:color w:val="002060"/>
                <w:lang w:val="el-GR"/>
              </w:rPr>
              <w:t xml:space="preserve"> (5</w:t>
            </w:r>
            <w:r w:rsidR="00146A8E">
              <w:rPr>
                <w:rFonts w:ascii="Calibri" w:hAnsi="Calibri" w:cs="Arial"/>
                <w:color w:val="002060"/>
                <w:lang w:val="el-GR"/>
              </w:rPr>
              <w:t>0%)</w:t>
            </w:r>
          </w:p>
          <w:p w14:paraId="51DD546A" w14:textId="77777777" w:rsidR="008805DA" w:rsidRDefault="008805DA" w:rsidP="00705AAD">
            <w:pPr>
              <w:rPr>
                <w:rFonts w:ascii="Calibri" w:hAnsi="Calibri" w:cs="Arial"/>
                <w:color w:val="002060"/>
                <w:lang w:val="el-GR"/>
              </w:rPr>
            </w:pPr>
          </w:p>
          <w:p w14:paraId="32FC467E" w14:textId="77777777" w:rsidR="008805DA" w:rsidRDefault="008805DA" w:rsidP="00705AAD">
            <w:pPr>
              <w:rPr>
                <w:rFonts w:ascii="Calibri" w:hAnsi="Calibri" w:cs="Arial"/>
                <w:color w:val="002060"/>
                <w:lang w:val="el-GR"/>
              </w:rPr>
            </w:pPr>
          </w:p>
          <w:p w14:paraId="13291D67" w14:textId="77777777" w:rsidR="008805DA" w:rsidRDefault="008805DA" w:rsidP="00705AAD">
            <w:pPr>
              <w:rPr>
                <w:rFonts w:ascii="Calibri" w:hAnsi="Calibri" w:cs="Arial"/>
                <w:color w:val="002060"/>
                <w:lang w:val="el-GR"/>
              </w:rPr>
            </w:pPr>
          </w:p>
          <w:p w14:paraId="2B59B2CA" w14:textId="77777777" w:rsidR="008805DA" w:rsidRDefault="008805DA" w:rsidP="00705AAD">
            <w:pPr>
              <w:rPr>
                <w:rFonts w:ascii="Calibri" w:hAnsi="Calibri" w:cs="Arial"/>
                <w:color w:val="002060"/>
                <w:lang w:val="el-GR"/>
              </w:rPr>
            </w:pPr>
          </w:p>
          <w:p w14:paraId="2B2CB5F8" w14:textId="77777777" w:rsidR="008805DA" w:rsidRDefault="008805DA" w:rsidP="00705AAD">
            <w:pPr>
              <w:rPr>
                <w:rFonts w:ascii="Calibri" w:hAnsi="Calibri" w:cs="Arial"/>
                <w:color w:val="002060"/>
                <w:lang w:val="el-GR"/>
              </w:rPr>
            </w:pPr>
          </w:p>
          <w:p w14:paraId="6D4DA29D" w14:textId="77777777" w:rsidR="008805DA" w:rsidRDefault="008805DA" w:rsidP="00705AAD">
            <w:pPr>
              <w:rPr>
                <w:rFonts w:ascii="Calibri" w:hAnsi="Calibri" w:cs="Arial"/>
                <w:color w:val="002060"/>
                <w:lang w:val="el-GR"/>
              </w:rPr>
            </w:pPr>
          </w:p>
          <w:p w14:paraId="566451BA" w14:textId="77777777" w:rsidR="008805DA" w:rsidRDefault="008805DA" w:rsidP="00705AAD">
            <w:pPr>
              <w:rPr>
                <w:rFonts w:ascii="Calibri" w:hAnsi="Calibri" w:cs="Arial"/>
                <w:color w:val="002060"/>
                <w:lang w:val="el-GR"/>
              </w:rPr>
            </w:pPr>
          </w:p>
          <w:p w14:paraId="61A02D9A" w14:textId="77777777" w:rsidR="008805DA" w:rsidRDefault="008805DA" w:rsidP="00705AAD">
            <w:pPr>
              <w:rPr>
                <w:rFonts w:ascii="Calibri" w:hAnsi="Calibri" w:cs="Arial"/>
                <w:color w:val="002060"/>
                <w:lang w:val="el-GR"/>
              </w:rPr>
            </w:pPr>
          </w:p>
          <w:p w14:paraId="59024F66" w14:textId="77777777" w:rsidR="008805DA" w:rsidRDefault="008805DA" w:rsidP="00705AAD">
            <w:pPr>
              <w:rPr>
                <w:rFonts w:ascii="Calibri" w:hAnsi="Calibri" w:cs="Arial"/>
                <w:color w:val="002060"/>
                <w:lang w:val="el-GR"/>
              </w:rPr>
            </w:pPr>
          </w:p>
          <w:p w14:paraId="48ACEFD2" w14:textId="77777777" w:rsidR="008805DA" w:rsidRDefault="008805DA" w:rsidP="00705AAD">
            <w:pPr>
              <w:rPr>
                <w:rFonts w:ascii="Calibri" w:hAnsi="Calibri" w:cs="Arial"/>
                <w:color w:val="002060"/>
                <w:lang w:val="el-GR"/>
              </w:rPr>
            </w:pPr>
          </w:p>
          <w:p w14:paraId="2D79171E" w14:textId="77777777" w:rsidR="008805DA" w:rsidRDefault="008805DA" w:rsidP="00705AAD">
            <w:pPr>
              <w:rPr>
                <w:rFonts w:ascii="Calibri" w:hAnsi="Calibri" w:cs="Arial"/>
                <w:color w:val="002060"/>
                <w:lang w:val="el-GR"/>
              </w:rPr>
            </w:pPr>
          </w:p>
          <w:p w14:paraId="1978ACD9" w14:textId="77777777" w:rsidR="008805DA" w:rsidRPr="00705AAD" w:rsidRDefault="008805DA" w:rsidP="00705AAD">
            <w:pPr>
              <w:rPr>
                <w:rFonts w:ascii="Calibri" w:hAnsi="Calibri" w:cs="Arial"/>
                <w:color w:val="002060"/>
                <w:lang w:val="el-GR"/>
              </w:rPr>
            </w:pPr>
          </w:p>
        </w:tc>
      </w:tr>
    </w:tbl>
    <w:p w14:paraId="1C012754" w14:textId="77777777" w:rsidR="008805DA" w:rsidRPr="00705AAD" w:rsidRDefault="008805DA" w:rsidP="00705AAD">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805DA" w:rsidRPr="00060736" w14:paraId="5F4C5845" w14:textId="77777777" w:rsidTr="00F72B38">
        <w:tc>
          <w:tcPr>
            <w:tcW w:w="8472" w:type="dxa"/>
          </w:tcPr>
          <w:p w14:paraId="734E93A2" w14:textId="77777777" w:rsidR="008805DA" w:rsidRPr="009F6B78" w:rsidRDefault="008805DA" w:rsidP="00F97F28">
            <w:pPr>
              <w:tabs>
                <w:tab w:val="left" w:pos="284"/>
              </w:tabs>
              <w:jc w:val="both"/>
              <w:rPr>
                <w:rFonts w:ascii="Calibri" w:hAnsi="Calibri"/>
                <w:b/>
                <w:iCs/>
                <w:color w:val="002060"/>
                <w:sz w:val="22"/>
                <w:szCs w:val="22"/>
                <w:highlight w:val="yellow"/>
                <w:lang w:val="el-GR"/>
              </w:rPr>
            </w:pPr>
            <w:r w:rsidRPr="00E9691D">
              <w:rPr>
                <w:rFonts w:ascii="Calibri" w:hAnsi="Calibri"/>
                <w:b/>
                <w:iCs/>
                <w:color w:val="002060"/>
                <w:sz w:val="22"/>
                <w:szCs w:val="22"/>
                <w:lang w:val="el-GR"/>
              </w:rPr>
              <w:t>-</w:t>
            </w:r>
            <w:r w:rsidRPr="00130F4E">
              <w:rPr>
                <w:rFonts w:ascii="Calibri" w:hAnsi="Calibri"/>
                <w:b/>
                <w:iCs/>
                <w:color w:val="002060"/>
                <w:sz w:val="22"/>
                <w:szCs w:val="22"/>
                <w:lang w:val="el-GR"/>
              </w:rPr>
              <w:t>Προτεινόμενη Βιβλιογραφία :</w:t>
            </w:r>
          </w:p>
          <w:p w14:paraId="2882B10E" w14:textId="77777777" w:rsidR="00B65D5E" w:rsidRPr="00B65D5E" w:rsidRDefault="00B65D5E" w:rsidP="00B65D5E">
            <w:pPr>
              <w:spacing w:before="100" w:beforeAutospacing="1" w:after="100" w:afterAutospacing="1"/>
              <w:rPr>
                <w:rFonts w:ascii="Calibri" w:hAnsi="Calibri"/>
                <w:iCs/>
                <w:color w:val="002060"/>
                <w:sz w:val="22"/>
                <w:szCs w:val="22"/>
                <w:lang w:val="el-GR"/>
              </w:rPr>
            </w:pPr>
            <w:r>
              <w:rPr>
                <w:rFonts w:ascii="Calibri" w:hAnsi="Calibri"/>
                <w:iCs/>
                <w:color w:val="002060"/>
                <w:sz w:val="22"/>
                <w:szCs w:val="22"/>
                <w:lang w:val="el-GR"/>
              </w:rPr>
              <w:t>-</w:t>
            </w:r>
            <w:r w:rsidRPr="00B65D5E">
              <w:rPr>
                <w:rFonts w:ascii="Calibri" w:hAnsi="Calibri"/>
                <w:iCs/>
                <w:color w:val="002060"/>
                <w:sz w:val="22"/>
                <w:szCs w:val="22"/>
                <w:lang w:val="el-GR"/>
              </w:rPr>
              <w:t xml:space="preserve">Βιβλίο [68402835]: ΑΝΑΛΥΣΗ ΤΡΟΦΙΜΩΝ Β' ΕΚΔΟΣΗ, ΝΙΚΟΛΑΟΣ ΑΝΔΡΙΚΟΠΟΥΛΟΣ </w:t>
            </w:r>
          </w:p>
          <w:p w14:paraId="38CF1BA9" w14:textId="77777777" w:rsidR="00060736" w:rsidRPr="00130F4E" w:rsidRDefault="00E9691D" w:rsidP="00E9691D">
            <w:pPr>
              <w:pStyle w:val="a8"/>
              <w:tabs>
                <w:tab w:val="left" w:pos="315"/>
              </w:tabs>
              <w:spacing w:after="120"/>
              <w:ind w:left="142" w:firstLine="0"/>
              <w:rPr>
                <w:rFonts w:ascii="Calibri" w:hAnsi="Calibri"/>
                <w:iCs/>
                <w:color w:val="002060"/>
                <w:sz w:val="22"/>
                <w:szCs w:val="22"/>
              </w:rPr>
            </w:pPr>
            <w:r w:rsidRPr="00130F4E">
              <w:rPr>
                <w:rFonts w:ascii="Calibri" w:hAnsi="Calibri"/>
                <w:iCs/>
                <w:color w:val="002060"/>
                <w:sz w:val="22"/>
                <w:szCs w:val="22"/>
              </w:rPr>
              <w:t>-</w:t>
            </w:r>
            <w:r w:rsidR="00060736" w:rsidRPr="00130F4E">
              <w:rPr>
                <w:rFonts w:ascii="Calibri" w:hAnsi="Calibri"/>
                <w:iCs/>
                <w:color w:val="002060"/>
                <w:sz w:val="22"/>
                <w:szCs w:val="22"/>
              </w:rPr>
              <w:t xml:space="preserve">Seafood Processing. Technology, Quality &amp; Safety. Edited by I.S. Boziaris. IFST Advances in Food Science Series Wiley- Blackwell, </w:t>
            </w:r>
          </w:p>
          <w:p w14:paraId="7C64F75C" w14:textId="77777777" w:rsidR="00EB5588" w:rsidRPr="00130F4E" w:rsidRDefault="00EB5588" w:rsidP="00EB5588">
            <w:pPr>
              <w:pStyle w:val="a8"/>
              <w:tabs>
                <w:tab w:val="left" w:pos="315"/>
              </w:tabs>
              <w:spacing w:after="120"/>
              <w:ind w:left="142" w:firstLine="0"/>
              <w:rPr>
                <w:rFonts w:ascii="Calibri" w:hAnsi="Calibri"/>
                <w:iCs/>
                <w:color w:val="002060"/>
                <w:sz w:val="22"/>
                <w:szCs w:val="22"/>
              </w:rPr>
            </w:pPr>
            <w:r w:rsidRPr="00130F4E">
              <w:rPr>
                <w:rFonts w:ascii="Calibri" w:hAnsi="Calibri"/>
                <w:iCs/>
                <w:color w:val="002060"/>
                <w:sz w:val="22"/>
                <w:szCs w:val="22"/>
              </w:rPr>
              <w:t xml:space="preserve">-Novel Food Preservation and Microbial Assessment Techniques. Edited by I. S. Boziaris. Taylor &amp; Francis, CRC Press. </w:t>
            </w:r>
          </w:p>
          <w:p w14:paraId="487283E0" w14:textId="77777777" w:rsidR="00060736" w:rsidRPr="00130F4E" w:rsidRDefault="00060736" w:rsidP="00E9691D">
            <w:pPr>
              <w:pStyle w:val="REFERENCEPARAGRAPH"/>
              <w:tabs>
                <w:tab w:val="left" w:pos="315"/>
              </w:tabs>
              <w:spacing w:before="0" w:after="120" w:line="240" w:lineRule="auto"/>
              <w:ind w:left="142" w:firstLine="0"/>
              <w:jc w:val="both"/>
              <w:rPr>
                <w:rFonts w:ascii="Calibri" w:hAnsi="Calibri"/>
                <w:b/>
                <w:iCs/>
                <w:color w:val="002060"/>
                <w:sz w:val="22"/>
                <w:szCs w:val="22"/>
              </w:rPr>
            </w:pPr>
            <w:r w:rsidRPr="00130F4E">
              <w:rPr>
                <w:rFonts w:ascii="Calibri" w:hAnsi="Calibri"/>
                <w:b/>
                <w:iCs/>
                <w:color w:val="002060"/>
                <w:sz w:val="22"/>
                <w:szCs w:val="22"/>
                <w:lang w:val="el-GR"/>
              </w:rPr>
              <w:t>Δημοσιεύσεις</w:t>
            </w:r>
            <w:r w:rsidRPr="00130F4E">
              <w:rPr>
                <w:rFonts w:ascii="Calibri" w:hAnsi="Calibri"/>
                <w:b/>
                <w:iCs/>
                <w:color w:val="002060"/>
                <w:sz w:val="22"/>
                <w:szCs w:val="22"/>
              </w:rPr>
              <w:t xml:space="preserve"> Reviews</w:t>
            </w:r>
            <w:r w:rsidR="00E9691D" w:rsidRPr="00130F4E">
              <w:rPr>
                <w:rFonts w:ascii="Calibri" w:hAnsi="Calibri"/>
                <w:b/>
                <w:iCs/>
                <w:color w:val="002060"/>
                <w:sz w:val="22"/>
                <w:szCs w:val="22"/>
              </w:rPr>
              <w:t>, Book chapters</w:t>
            </w:r>
          </w:p>
          <w:p w14:paraId="6C3A012A" w14:textId="77777777" w:rsidR="002F69A1" w:rsidRPr="00130F4E" w:rsidRDefault="0070795F" w:rsidP="00A832B4">
            <w:pPr>
              <w:pStyle w:val="a8"/>
              <w:tabs>
                <w:tab w:val="left" w:pos="315"/>
              </w:tabs>
              <w:spacing w:after="120"/>
              <w:ind w:left="142" w:firstLine="0"/>
              <w:rPr>
                <w:rFonts w:ascii="Calibri" w:hAnsi="Calibri"/>
                <w:iCs/>
                <w:color w:val="002060"/>
                <w:sz w:val="22"/>
                <w:szCs w:val="22"/>
              </w:rPr>
            </w:pPr>
            <w:r w:rsidRPr="00130F4E">
              <w:rPr>
                <w:rFonts w:ascii="Calibri" w:hAnsi="Calibri"/>
                <w:iCs/>
                <w:color w:val="002060"/>
                <w:sz w:val="22"/>
                <w:szCs w:val="22"/>
              </w:rPr>
              <w:t>-Danezis G.P. et al. (2016). Food authentication: Techniques, trends &amp; emerging approaches. Trends in Analytical Chemistry</w:t>
            </w:r>
            <w:r w:rsidR="007F7F90" w:rsidRPr="00130F4E">
              <w:rPr>
                <w:rFonts w:ascii="Calibri" w:hAnsi="Calibri"/>
                <w:iCs/>
                <w:color w:val="002060"/>
                <w:sz w:val="22"/>
                <w:szCs w:val="22"/>
              </w:rPr>
              <w:t>.</w:t>
            </w:r>
          </w:p>
          <w:p w14:paraId="084B8B77" w14:textId="77777777" w:rsidR="0070795F" w:rsidRPr="00130F4E" w:rsidRDefault="007F7F90" w:rsidP="007F7F90">
            <w:pPr>
              <w:pStyle w:val="a8"/>
              <w:tabs>
                <w:tab w:val="left" w:pos="315"/>
              </w:tabs>
              <w:spacing w:after="120"/>
              <w:ind w:left="142" w:firstLine="0"/>
              <w:rPr>
                <w:rFonts w:ascii="Calibri" w:hAnsi="Calibri"/>
                <w:iCs/>
                <w:color w:val="002060"/>
                <w:sz w:val="22"/>
                <w:szCs w:val="22"/>
              </w:rPr>
            </w:pPr>
            <w:r w:rsidRPr="00130F4E">
              <w:rPr>
                <w:rFonts w:ascii="Calibri" w:hAnsi="Calibri"/>
                <w:iCs/>
                <w:color w:val="002060"/>
                <w:sz w:val="22"/>
                <w:szCs w:val="22"/>
              </w:rPr>
              <w:t>- Mazzeo MF, Siciliano RA (2016). Proteomics for the authentication of fish species. Journal of Proteomics 147 (2016) 119–124.</w:t>
            </w:r>
          </w:p>
          <w:p w14:paraId="55321A96" w14:textId="77777777" w:rsidR="00D708CE" w:rsidRPr="00E9691D" w:rsidRDefault="00D708CE" w:rsidP="00D708CE">
            <w:pPr>
              <w:pStyle w:val="20"/>
              <w:tabs>
                <w:tab w:val="left" w:pos="315"/>
              </w:tabs>
              <w:spacing w:after="120"/>
              <w:ind w:left="142"/>
              <w:rPr>
                <w:rFonts w:ascii="Calibri" w:hAnsi="Calibri"/>
                <w:b/>
                <w:iCs/>
                <w:color w:val="002060"/>
                <w:sz w:val="22"/>
                <w:szCs w:val="22"/>
              </w:rPr>
            </w:pPr>
            <w:r w:rsidRPr="00E9691D">
              <w:rPr>
                <w:rFonts w:ascii="Calibri" w:hAnsi="Calibri"/>
                <w:b/>
                <w:iCs/>
                <w:color w:val="002060"/>
                <w:sz w:val="22"/>
                <w:szCs w:val="22"/>
                <w:lang w:val="el-GR"/>
              </w:rPr>
              <w:t>Τεχνικές</w:t>
            </w:r>
            <w:r w:rsidRPr="00E9691D">
              <w:rPr>
                <w:rFonts w:ascii="Calibri" w:hAnsi="Calibri"/>
                <w:b/>
                <w:iCs/>
                <w:color w:val="002060"/>
                <w:sz w:val="22"/>
                <w:szCs w:val="22"/>
              </w:rPr>
              <w:t xml:space="preserve"> </w:t>
            </w:r>
            <w:r w:rsidRPr="00E9691D">
              <w:rPr>
                <w:rFonts w:ascii="Calibri" w:hAnsi="Calibri"/>
                <w:b/>
                <w:iCs/>
                <w:color w:val="002060"/>
                <w:sz w:val="22"/>
                <w:szCs w:val="22"/>
                <w:lang w:val="el-GR"/>
              </w:rPr>
              <w:t>οδηγίες</w:t>
            </w:r>
            <w:r w:rsidRPr="00E9691D">
              <w:rPr>
                <w:rFonts w:ascii="Calibri" w:hAnsi="Calibri"/>
                <w:b/>
                <w:iCs/>
                <w:color w:val="002060"/>
                <w:sz w:val="22"/>
                <w:szCs w:val="22"/>
              </w:rPr>
              <w:t>-</w:t>
            </w:r>
            <w:r w:rsidRPr="00E9691D">
              <w:rPr>
                <w:rFonts w:ascii="Calibri" w:hAnsi="Calibri"/>
                <w:b/>
                <w:iCs/>
                <w:color w:val="002060"/>
                <w:sz w:val="22"/>
                <w:szCs w:val="22"/>
                <w:lang w:val="el-GR"/>
              </w:rPr>
              <w:t>αναφορές</w:t>
            </w:r>
          </w:p>
          <w:p w14:paraId="7E32DBD5" w14:textId="77777777" w:rsidR="00D708CE" w:rsidRPr="00A34707" w:rsidRDefault="00D708CE" w:rsidP="00D708CE">
            <w:pPr>
              <w:pStyle w:val="20"/>
              <w:tabs>
                <w:tab w:val="left" w:pos="315"/>
              </w:tabs>
              <w:spacing w:after="120"/>
              <w:ind w:left="142"/>
              <w:rPr>
                <w:rFonts w:ascii="Calibri" w:hAnsi="Calibri"/>
                <w:iCs/>
                <w:color w:val="002060"/>
                <w:sz w:val="22"/>
                <w:szCs w:val="22"/>
              </w:rPr>
            </w:pPr>
            <w:r w:rsidRPr="00E9691D">
              <w:rPr>
                <w:rFonts w:ascii="Calibri" w:hAnsi="Calibri"/>
                <w:iCs/>
                <w:color w:val="002060"/>
                <w:sz w:val="22"/>
                <w:szCs w:val="22"/>
              </w:rPr>
              <w:t xml:space="preserve">-FAO/WHO, Codex Alimentarious Commission. </w:t>
            </w:r>
            <w:r w:rsidRPr="00A34707">
              <w:rPr>
                <w:rFonts w:ascii="Calibri" w:hAnsi="Calibri"/>
                <w:iCs/>
                <w:color w:val="002060"/>
                <w:sz w:val="22"/>
                <w:szCs w:val="22"/>
              </w:rPr>
              <w:t>Recommended International Code of Practice-General Principles of Food Hygiene.CAC/RCP 1-1969, Rev 4. 2003.</w:t>
            </w:r>
          </w:p>
          <w:p w14:paraId="00287770" w14:textId="77777777" w:rsidR="00D708CE" w:rsidRPr="00A34707" w:rsidRDefault="00D708CE" w:rsidP="00D708CE">
            <w:pPr>
              <w:tabs>
                <w:tab w:val="left" w:pos="315"/>
              </w:tabs>
              <w:spacing w:after="120"/>
              <w:ind w:left="142"/>
              <w:jc w:val="both"/>
              <w:rPr>
                <w:rFonts w:ascii="Calibri" w:hAnsi="Calibri"/>
                <w:iCs/>
                <w:color w:val="002060"/>
                <w:sz w:val="22"/>
                <w:szCs w:val="22"/>
              </w:rPr>
            </w:pPr>
            <w:r w:rsidRPr="00E9691D">
              <w:rPr>
                <w:rFonts w:ascii="Calibri" w:hAnsi="Calibri"/>
                <w:iCs/>
                <w:color w:val="002060"/>
                <w:sz w:val="22"/>
                <w:szCs w:val="22"/>
              </w:rPr>
              <w:t>-</w:t>
            </w:r>
            <w:r w:rsidRPr="00A34707">
              <w:rPr>
                <w:rFonts w:ascii="Calibri" w:hAnsi="Calibri"/>
                <w:iCs/>
                <w:color w:val="002060"/>
                <w:sz w:val="22"/>
                <w:szCs w:val="22"/>
              </w:rPr>
              <w:t>Huss, H. H. (1993). Assurance of seafood quality. FAO Fisheries Technological Paper 334, FAO, Rome, Italy.</w:t>
            </w:r>
          </w:p>
          <w:p w14:paraId="2B7ABD4F" w14:textId="77777777" w:rsidR="00D708CE" w:rsidRPr="00A34707" w:rsidRDefault="00D708CE" w:rsidP="00D708CE">
            <w:pPr>
              <w:tabs>
                <w:tab w:val="left" w:pos="284"/>
                <w:tab w:val="left" w:pos="315"/>
              </w:tabs>
              <w:spacing w:after="120"/>
              <w:ind w:left="142"/>
              <w:jc w:val="both"/>
              <w:rPr>
                <w:rFonts w:ascii="Calibri" w:hAnsi="Calibri"/>
                <w:iCs/>
                <w:color w:val="002060"/>
                <w:sz w:val="22"/>
                <w:szCs w:val="22"/>
              </w:rPr>
            </w:pPr>
            <w:r w:rsidRPr="00E9691D">
              <w:rPr>
                <w:rFonts w:ascii="Calibri" w:hAnsi="Calibri"/>
                <w:iCs/>
                <w:color w:val="002060"/>
                <w:sz w:val="22"/>
                <w:szCs w:val="22"/>
              </w:rPr>
              <w:t>-</w:t>
            </w:r>
            <w:r w:rsidRPr="00A34707">
              <w:rPr>
                <w:rFonts w:ascii="Calibri" w:hAnsi="Calibri"/>
                <w:iCs/>
                <w:color w:val="002060"/>
                <w:sz w:val="22"/>
                <w:szCs w:val="22"/>
              </w:rPr>
              <w:t>Huss, H. H. (1995). Quality and Quality Changes in Fresh Fish. FAO Fisheries Technological Paper 348, FAO, Rome, Italy.</w:t>
            </w:r>
          </w:p>
          <w:p w14:paraId="1EBD4D54" w14:textId="77777777" w:rsidR="00E9691D" w:rsidRPr="007F7F90" w:rsidRDefault="00D708CE" w:rsidP="00D708CE">
            <w:pPr>
              <w:tabs>
                <w:tab w:val="left" w:pos="284"/>
                <w:tab w:val="left" w:pos="315"/>
              </w:tabs>
              <w:spacing w:after="120"/>
              <w:ind w:left="142"/>
              <w:jc w:val="both"/>
              <w:rPr>
                <w:rFonts w:ascii="Calibri" w:hAnsi="Calibri"/>
                <w:iCs/>
                <w:color w:val="002060"/>
                <w:sz w:val="22"/>
                <w:szCs w:val="22"/>
              </w:rPr>
            </w:pPr>
            <w:r w:rsidRPr="00E9691D">
              <w:rPr>
                <w:iCs/>
                <w:color w:val="002060"/>
              </w:rPr>
              <w:t>-</w:t>
            </w:r>
            <w:r w:rsidRPr="00D708CE">
              <w:rPr>
                <w:rFonts w:ascii="Calibri" w:hAnsi="Calibri"/>
                <w:iCs/>
                <w:color w:val="002060"/>
                <w:sz w:val="22"/>
                <w:szCs w:val="22"/>
              </w:rPr>
              <w:t>Fish and Fishery Products. Hazards and Controls Guidance, 4th edition April 2011, FDA, USA</w:t>
            </w:r>
          </w:p>
        </w:tc>
      </w:tr>
      <w:bookmarkEnd w:id="0"/>
    </w:tbl>
    <w:p w14:paraId="0EE33738" w14:textId="77777777" w:rsidR="00F97F28" w:rsidRPr="00060736" w:rsidRDefault="00F97F28" w:rsidP="00F97F28"/>
    <w:sectPr w:rsidR="00F97F28" w:rsidRPr="00060736" w:rsidSect="00B241EE">
      <w:headerReference w:type="even" r:id="rId8"/>
      <w:pgSz w:w="11906" w:h="16838"/>
      <w:pgMar w:top="1418" w:right="1418" w:bottom="1418" w:left="170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75257" w14:textId="77777777" w:rsidR="00854A10" w:rsidRDefault="00854A10">
      <w:r>
        <w:separator/>
      </w:r>
    </w:p>
  </w:endnote>
  <w:endnote w:type="continuationSeparator" w:id="0">
    <w:p w14:paraId="6FDAA512" w14:textId="77777777" w:rsidR="00854A10" w:rsidRDefault="0085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6EE0" w14:textId="77777777" w:rsidR="00854A10" w:rsidRDefault="00854A10">
      <w:r>
        <w:separator/>
      </w:r>
    </w:p>
  </w:footnote>
  <w:footnote w:type="continuationSeparator" w:id="0">
    <w:p w14:paraId="4BBDA5BE" w14:textId="77777777" w:rsidR="00854A10" w:rsidRDefault="0085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8988" w14:textId="77777777" w:rsidR="008805DA" w:rsidRDefault="006E348B">
    <w:pPr>
      <w:pStyle w:val="a6"/>
      <w:framePr w:wrap="around" w:vAnchor="text" w:hAnchor="margin" w:xAlign="right" w:y="1"/>
      <w:rPr>
        <w:rStyle w:val="a7"/>
      </w:rPr>
    </w:pPr>
    <w:r>
      <w:rPr>
        <w:rStyle w:val="a7"/>
      </w:rPr>
      <w:fldChar w:fldCharType="begin"/>
    </w:r>
    <w:r w:rsidR="008805DA">
      <w:rPr>
        <w:rStyle w:val="a7"/>
      </w:rPr>
      <w:instrText xml:space="preserve">PAGE  </w:instrText>
    </w:r>
    <w:r>
      <w:rPr>
        <w:rStyle w:val="a7"/>
      </w:rPr>
      <w:fldChar w:fldCharType="end"/>
    </w:r>
  </w:p>
  <w:p w14:paraId="42D02363" w14:textId="77777777" w:rsidR="008805DA" w:rsidRDefault="008805D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E18BC"/>
    <w:multiLevelType w:val="multilevel"/>
    <w:tmpl w:val="1C926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4154B"/>
    <w:multiLevelType w:val="multilevel"/>
    <w:tmpl w:val="217615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B52CE"/>
    <w:multiLevelType w:val="hybridMultilevel"/>
    <w:tmpl w:val="BD760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2417FE7"/>
    <w:multiLevelType w:val="hybridMultilevel"/>
    <w:tmpl w:val="5D3AF022"/>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25FA74B8"/>
    <w:lvl w:ilvl="0" w:tplc="F2F8B138">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654E29"/>
    <w:multiLevelType w:val="hybridMultilevel"/>
    <w:tmpl w:val="AA0E8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AFC1BA2"/>
    <w:multiLevelType w:val="hybridMultilevel"/>
    <w:tmpl w:val="22BA90A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7"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65569A"/>
    <w:multiLevelType w:val="hybridMultilevel"/>
    <w:tmpl w:val="214CC3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718624851">
    <w:abstractNumId w:val="22"/>
  </w:num>
  <w:num w:numId="2" w16cid:durableId="122819542">
    <w:abstractNumId w:val="11"/>
  </w:num>
  <w:num w:numId="3" w16cid:durableId="1718166882">
    <w:abstractNumId w:val="7"/>
  </w:num>
  <w:num w:numId="4" w16cid:durableId="309015587">
    <w:abstractNumId w:val="5"/>
  </w:num>
  <w:num w:numId="5" w16cid:durableId="597300763">
    <w:abstractNumId w:val="6"/>
  </w:num>
  <w:num w:numId="6" w16cid:durableId="76483086">
    <w:abstractNumId w:val="27"/>
  </w:num>
  <w:num w:numId="7" w16cid:durableId="670059288">
    <w:abstractNumId w:val="16"/>
  </w:num>
  <w:num w:numId="8" w16cid:durableId="1214391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1883196">
    <w:abstractNumId w:val="25"/>
  </w:num>
  <w:num w:numId="10" w16cid:durableId="620116422">
    <w:abstractNumId w:val="28"/>
  </w:num>
  <w:num w:numId="11" w16cid:durableId="1199050171">
    <w:abstractNumId w:val="17"/>
  </w:num>
  <w:num w:numId="12" w16cid:durableId="813642792">
    <w:abstractNumId w:val="20"/>
  </w:num>
  <w:num w:numId="13" w16cid:durableId="934945370">
    <w:abstractNumId w:val="10"/>
  </w:num>
  <w:num w:numId="14" w16cid:durableId="776829035">
    <w:abstractNumId w:val="14"/>
  </w:num>
  <w:num w:numId="15" w16cid:durableId="419059688">
    <w:abstractNumId w:val="26"/>
  </w:num>
  <w:num w:numId="16" w16cid:durableId="976375725">
    <w:abstractNumId w:val="25"/>
  </w:num>
  <w:num w:numId="17" w16cid:durableId="871267499">
    <w:abstractNumId w:val="13"/>
  </w:num>
  <w:num w:numId="18" w16cid:durableId="2057004840">
    <w:abstractNumId w:val="21"/>
  </w:num>
  <w:num w:numId="19" w16cid:durableId="1617178006">
    <w:abstractNumId w:val="0"/>
  </w:num>
  <w:num w:numId="20" w16cid:durableId="1617592077">
    <w:abstractNumId w:val="15"/>
  </w:num>
  <w:num w:numId="21" w16cid:durableId="1168715242">
    <w:abstractNumId w:val="8"/>
  </w:num>
  <w:num w:numId="22" w16cid:durableId="1958439043">
    <w:abstractNumId w:val="23"/>
  </w:num>
  <w:num w:numId="23" w16cid:durableId="1752196039">
    <w:abstractNumId w:val="12"/>
  </w:num>
  <w:num w:numId="24" w16cid:durableId="992564216">
    <w:abstractNumId w:val="19"/>
  </w:num>
  <w:num w:numId="25" w16cid:durableId="304817215">
    <w:abstractNumId w:val="2"/>
  </w:num>
  <w:num w:numId="26" w16cid:durableId="775757920">
    <w:abstractNumId w:val="30"/>
  </w:num>
  <w:num w:numId="27" w16cid:durableId="848174864">
    <w:abstractNumId w:val="24"/>
  </w:num>
  <w:num w:numId="28" w16cid:durableId="2828905">
    <w:abstractNumId w:val="9"/>
  </w:num>
  <w:num w:numId="29" w16cid:durableId="699477116">
    <w:abstractNumId w:val="4"/>
  </w:num>
  <w:num w:numId="30" w16cid:durableId="1102720764">
    <w:abstractNumId w:val="18"/>
  </w:num>
  <w:num w:numId="31" w16cid:durableId="1299604736">
    <w:abstractNumId w:val="1"/>
  </w:num>
  <w:num w:numId="32" w16cid:durableId="691416412">
    <w:abstractNumId w:val="29"/>
  </w:num>
  <w:num w:numId="33" w16cid:durableId="100343546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34998"/>
    <w:rsid w:val="00040596"/>
    <w:rsid w:val="000571FD"/>
    <w:rsid w:val="00060736"/>
    <w:rsid w:val="000623D6"/>
    <w:rsid w:val="000C4E47"/>
    <w:rsid w:val="000E0F94"/>
    <w:rsid w:val="001239C5"/>
    <w:rsid w:val="00126D69"/>
    <w:rsid w:val="00130F4E"/>
    <w:rsid w:val="00144568"/>
    <w:rsid w:val="00146A8E"/>
    <w:rsid w:val="001565B9"/>
    <w:rsid w:val="001706C0"/>
    <w:rsid w:val="001767FD"/>
    <w:rsid w:val="00183EC2"/>
    <w:rsid w:val="00194BAB"/>
    <w:rsid w:val="001A33E9"/>
    <w:rsid w:val="001A58AA"/>
    <w:rsid w:val="001B78EE"/>
    <w:rsid w:val="001D468F"/>
    <w:rsid w:val="001D5C10"/>
    <w:rsid w:val="001E7543"/>
    <w:rsid w:val="001F07EB"/>
    <w:rsid w:val="00207E32"/>
    <w:rsid w:val="00241848"/>
    <w:rsid w:val="00241B32"/>
    <w:rsid w:val="00250A2F"/>
    <w:rsid w:val="0025547E"/>
    <w:rsid w:val="00260C39"/>
    <w:rsid w:val="00261622"/>
    <w:rsid w:val="002678BE"/>
    <w:rsid w:val="00280486"/>
    <w:rsid w:val="00283EE1"/>
    <w:rsid w:val="002A751C"/>
    <w:rsid w:val="002B2A53"/>
    <w:rsid w:val="002F6967"/>
    <w:rsid w:val="002F69A1"/>
    <w:rsid w:val="00300DEE"/>
    <w:rsid w:val="003145B7"/>
    <w:rsid w:val="00323341"/>
    <w:rsid w:val="003253D6"/>
    <w:rsid w:val="00332E2C"/>
    <w:rsid w:val="00354399"/>
    <w:rsid w:val="0036291A"/>
    <w:rsid w:val="00371977"/>
    <w:rsid w:val="00371DFA"/>
    <w:rsid w:val="00390EB9"/>
    <w:rsid w:val="00393444"/>
    <w:rsid w:val="003B319D"/>
    <w:rsid w:val="003C0249"/>
    <w:rsid w:val="003E51B2"/>
    <w:rsid w:val="003E55FF"/>
    <w:rsid w:val="003E60B5"/>
    <w:rsid w:val="003F02AB"/>
    <w:rsid w:val="004107EF"/>
    <w:rsid w:val="00423264"/>
    <w:rsid w:val="0042341E"/>
    <w:rsid w:val="004352F6"/>
    <w:rsid w:val="004354B5"/>
    <w:rsid w:val="004520BF"/>
    <w:rsid w:val="00457F58"/>
    <w:rsid w:val="00471D32"/>
    <w:rsid w:val="00477944"/>
    <w:rsid w:val="00477B9C"/>
    <w:rsid w:val="004B717D"/>
    <w:rsid w:val="004D3382"/>
    <w:rsid w:val="004F6B0F"/>
    <w:rsid w:val="0051156F"/>
    <w:rsid w:val="00523E2C"/>
    <w:rsid w:val="00533EA9"/>
    <w:rsid w:val="00543F9D"/>
    <w:rsid w:val="00552CA0"/>
    <w:rsid w:val="00573222"/>
    <w:rsid w:val="0059066F"/>
    <w:rsid w:val="005B448E"/>
    <w:rsid w:val="005C1727"/>
    <w:rsid w:val="006122F8"/>
    <w:rsid w:val="00631025"/>
    <w:rsid w:val="006348E5"/>
    <w:rsid w:val="00652F5B"/>
    <w:rsid w:val="00661933"/>
    <w:rsid w:val="00667ED7"/>
    <w:rsid w:val="006A7193"/>
    <w:rsid w:val="006C6820"/>
    <w:rsid w:val="006E348B"/>
    <w:rsid w:val="00704DB8"/>
    <w:rsid w:val="0070599F"/>
    <w:rsid w:val="00705AAD"/>
    <w:rsid w:val="0070795F"/>
    <w:rsid w:val="00717340"/>
    <w:rsid w:val="00717C42"/>
    <w:rsid w:val="00725D11"/>
    <w:rsid w:val="0074506C"/>
    <w:rsid w:val="0074543A"/>
    <w:rsid w:val="0075740B"/>
    <w:rsid w:val="00762537"/>
    <w:rsid w:val="00762C29"/>
    <w:rsid w:val="00773D06"/>
    <w:rsid w:val="007747BE"/>
    <w:rsid w:val="007949DE"/>
    <w:rsid w:val="007960C1"/>
    <w:rsid w:val="007968A7"/>
    <w:rsid w:val="007A1BC2"/>
    <w:rsid w:val="007A1D80"/>
    <w:rsid w:val="007A31EE"/>
    <w:rsid w:val="007A41C3"/>
    <w:rsid w:val="007A5EDF"/>
    <w:rsid w:val="007E29E5"/>
    <w:rsid w:val="007E3B64"/>
    <w:rsid w:val="007F7F90"/>
    <w:rsid w:val="00826DBC"/>
    <w:rsid w:val="00837BDE"/>
    <w:rsid w:val="00846C71"/>
    <w:rsid w:val="00854A10"/>
    <w:rsid w:val="00855E56"/>
    <w:rsid w:val="008805DA"/>
    <w:rsid w:val="008840FF"/>
    <w:rsid w:val="008871CE"/>
    <w:rsid w:val="008D5B67"/>
    <w:rsid w:val="008F191F"/>
    <w:rsid w:val="009005D7"/>
    <w:rsid w:val="00906EF9"/>
    <w:rsid w:val="0091369A"/>
    <w:rsid w:val="00915407"/>
    <w:rsid w:val="0092252B"/>
    <w:rsid w:val="009262FA"/>
    <w:rsid w:val="00926AEC"/>
    <w:rsid w:val="00955CCB"/>
    <w:rsid w:val="00982DFB"/>
    <w:rsid w:val="009A3AA3"/>
    <w:rsid w:val="009B1C56"/>
    <w:rsid w:val="009C04CF"/>
    <w:rsid w:val="009C6425"/>
    <w:rsid w:val="009C7F0C"/>
    <w:rsid w:val="009D1122"/>
    <w:rsid w:val="009D2FDE"/>
    <w:rsid w:val="009D54C6"/>
    <w:rsid w:val="009E7779"/>
    <w:rsid w:val="009F6B78"/>
    <w:rsid w:val="00A1008B"/>
    <w:rsid w:val="00A123F0"/>
    <w:rsid w:val="00A14B8C"/>
    <w:rsid w:val="00A156A5"/>
    <w:rsid w:val="00A24DDF"/>
    <w:rsid w:val="00A317A7"/>
    <w:rsid w:val="00A322F5"/>
    <w:rsid w:val="00A330DE"/>
    <w:rsid w:val="00A3596F"/>
    <w:rsid w:val="00A73ED0"/>
    <w:rsid w:val="00A832B4"/>
    <w:rsid w:val="00A8677C"/>
    <w:rsid w:val="00AA6FD8"/>
    <w:rsid w:val="00AB18AC"/>
    <w:rsid w:val="00AB7A54"/>
    <w:rsid w:val="00AD08D6"/>
    <w:rsid w:val="00AD5D7C"/>
    <w:rsid w:val="00AF4182"/>
    <w:rsid w:val="00B04970"/>
    <w:rsid w:val="00B1500E"/>
    <w:rsid w:val="00B241EE"/>
    <w:rsid w:val="00B30FE0"/>
    <w:rsid w:val="00B32305"/>
    <w:rsid w:val="00B41C86"/>
    <w:rsid w:val="00B5772C"/>
    <w:rsid w:val="00B65D5E"/>
    <w:rsid w:val="00B76D44"/>
    <w:rsid w:val="00BA1906"/>
    <w:rsid w:val="00BA765F"/>
    <w:rsid w:val="00BB0E57"/>
    <w:rsid w:val="00BB3D46"/>
    <w:rsid w:val="00BB5F43"/>
    <w:rsid w:val="00BC5C03"/>
    <w:rsid w:val="00BD1495"/>
    <w:rsid w:val="00C34004"/>
    <w:rsid w:val="00C442C8"/>
    <w:rsid w:val="00C44C70"/>
    <w:rsid w:val="00C462AF"/>
    <w:rsid w:val="00C550DD"/>
    <w:rsid w:val="00C73B78"/>
    <w:rsid w:val="00CA0501"/>
    <w:rsid w:val="00CA74DA"/>
    <w:rsid w:val="00CF3EA8"/>
    <w:rsid w:val="00D02965"/>
    <w:rsid w:val="00D06BE1"/>
    <w:rsid w:val="00D2359C"/>
    <w:rsid w:val="00D33633"/>
    <w:rsid w:val="00D429B3"/>
    <w:rsid w:val="00D56084"/>
    <w:rsid w:val="00D66FD3"/>
    <w:rsid w:val="00D708CE"/>
    <w:rsid w:val="00D7719E"/>
    <w:rsid w:val="00D91CFF"/>
    <w:rsid w:val="00DB4304"/>
    <w:rsid w:val="00DB628D"/>
    <w:rsid w:val="00DC3DED"/>
    <w:rsid w:val="00DD3232"/>
    <w:rsid w:val="00E04DDA"/>
    <w:rsid w:val="00E528B6"/>
    <w:rsid w:val="00E9691D"/>
    <w:rsid w:val="00EA3457"/>
    <w:rsid w:val="00EB07CD"/>
    <w:rsid w:val="00EB219D"/>
    <w:rsid w:val="00EB5588"/>
    <w:rsid w:val="00EC55CE"/>
    <w:rsid w:val="00F04A53"/>
    <w:rsid w:val="00F20ABB"/>
    <w:rsid w:val="00F214D6"/>
    <w:rsid w:val="00F25614"/>
    <w:rsid w:val="00F35599"/>
    <w:rsid w:val="00F36DFA"/>
    <w:rsid w:val="00F563E5"/>
    <w:rsid w:val="00F72B38"/>
    <w:rsid w:val="00F73409"/>
    <w:rsid w:val="00F75F53"/>
    <w:rsid w:val="00F97F28"/>
    <w:rsid w:val="00FB6134"/>
    <w:rsid w:val="00FC49E9"/>
    <w:rsid w:val="00FD2356"/>
    <w:rsid w:val="00FE2706"/>
    <w:rsid w:val="00FE2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86B32"/>
  <w15:docId w15:val="{13D56134-400B-486A-9894-2F3690B7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568"/>
    <w:rPr>
      <w:sz w:val="24"/>
      <w:szCs w:val="24"/>
      <w:lang w:val="en-US" w:eastAsia="en-US"/>
    </w:rPr>
  </w:style>
  <w:style w:type="paragraph" w:styleId="1">
    <w:name w:val="heading 1"/>
    <w:basedOn w:val="a"/>
    <w:next w:val="a"/>
    <w:link w:val="1Char"/>
    <w:qFormat/>
    <w:rsid w:val="0042341E"/>
    <w:pPr>
      <w:keepNext/>
      <w:spacing w:before="240" w:after="480"/>
      <w:outlineLvl w:val="0"/>
    </w:pPr>
    <w:rPr>
      <w:rFonts w:ascii="Arial" w:hAnsi="Arial"/>
      <w:b/>
      <w:bCs/>
    </w:rPr>
  </w:style>
  <w:style w:type="paragraph" w:styleId="2">
    <w:name w:val="heading 2"/>
    <w:basedOn w:val="a"/>
    <w:next w:val="a"/>
    <w:link w:val="2Char"/>
    <w:qFormat/>
    <w:rsid w:val="0042341E"/>
    <w:pPr>
      <w:keepNext/>
      <w:spacing w:before="120" w:after="240"/>
      <w:ind w:left="62"/>
      <w:outlineLvl w:val="1"/>
    </w:pPr>
    <w:rPr>
      <w:rFonts w:ascii="Arial" w:hAnsi="Arial"/>
      <w:b/>
      <w:szCs w:val="20"/>
    </w:rPr>
  </w:style>
  <w:style w:type="paragraph" w:styleId="3">
    <w:name w:val="heading 3"/>
    <w:basedOn w:val="a"/>
    <w:next w:val="a"/>
    <w:link w:val="3Char"/>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qFormat/>
    <w:rsid w:val="0042341E"/>
    <w:pPr>
      <w:keepNext/>
      <w:jc w:val="center"/>
      <w:outlineLvl w:val="3"/>
    </w:pPr>
    <w:rPr>
      <w:rFonts w:ascii="Calibri" w:hAnsi="Calibri"/>
      <w:b/>
      <w:bCs/>
      <w:sz w:val="28"/>
      <w:szCs w:val="28"/>
    </w:rPr>
  </w:style>
  <w:style w:type="paragraph" w:styleId="5">
    <w:name w:val="heading 5"/>
    <w:basedOn w:val="a"/>
    <w:next w:val="a"/>
    <w:link w:val="5Char"/>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717340"/>
    <w:rPr>
      <w:rFonts w:ascii="Arial" w:hAnsi="Arial" w:cs="Arial"/>
      <w:b/>
      <w:bCs/>
      <w:sz w:val="24"/>
      <w:szCs w:val="24"/>
      <w:lang w:eastAsia="en-US"/>
    </w:rPr>
  </w:style>
  <w:style w:type="character" w:customStyle="1" w:styleId="2Char">
    <w:name w:val="Επικεφαλίδα 2 Char"/>
    <w:link w:val="2"/>
    <w:locked/>
    <w:rsid w:val="004520BF"/>
    <w:rPr>
      <w:rFonts w:ascii="Arial" w:hAnsi="Arial" w:cs="Times New Roman"/>
      <w:b/>
      <w:sz w:val="24"/>
      <w:lang w:eastAsia="en-US"/>
    </w:rPr>
  </w:style>
  <w:style w:type="character" w:customStyle="1" w:styleId="3Char">
    <w:name w:val="Επικεφαλίδα 3 Char"/>
    <w:link w:val="3"/>
    <w:locked/>
    <w:rsid w:val="00717340"/>
    <w:rPr>
      <w:rFonts w:ascii="Arial" w:hAnsi="Arial" w:cs="Arial"/>
      <w:b/>
      <w:bCs/>
      <w:sz w:val="26"/>
      <w:szCs w:val="26"/>
      <w:lang w:eastAsia="en-US"/>
    </w:rPr>
  </w:style>
  <w:style w:type="character" w:customStyle="1" w:styleId="4Char">
    <w:name w:val="Επικεφαλίδα 4 Char"/>
    <w:link w:val="4"/>
    <w:semiHidden/>
    <w:locked/>
    <w:rsid w:val="006E348B"/>
    <w:rPr>
      <w:rFonts w:ascii="Calibri" w:hAnsi="Calibri" w:cs="Times New Roman"/>
      <w:b/>
      <w:bCs/>
      <w:sz w:val="28"/>
      <w:szCs w:val="28"/>
    </w:rPr>
  </w:style>
  <w:style w:type="character" w:customStyle="1" w:styleId="5Char">
    <w:name w:val="Επικεφαλίδα 5 Char"/>
    <w:link w:val="5"/>
    <w:semiHidden/>
    <w:locked/>
    <w:rsid w:val="006E348B"/>
    <w:rPr>
      <w:rFonts w:ascii="Calibri" w:hAnsi="Calibri" w:cs="Times New Roman"/>
      <w:b/>
      <w:bCs/>
      <w:i/>
      <w:iCs/>
      <w:sz w:val="26"/>
      <w:szCs w:val="26"/>
    </w:rPr>
  </w:style>
  <w:style w:type="character" w:customStyle="1" w:styleId="6Char">
    <w:name w:val="Επικεφαλίδα 6 Char"/>
    <w:link w:val="6"/>
    <w:semiHidden/>
    <w:locked/>
    <w:rsid w:val="006E348B"/>
    <w:rPr>
      <w:rFonts w:ascii="Calibri" w:hAnsi="Calibri" w:cs="Times New Roman"/>
      <w:b/>
      <w:bCs/>
    </w:rPr>
  </w:style>
  <w:style w:type="paragraph" w:styleId="a3">
    <w:name w:val="Body Text"/>
    <w:basedOn w:val="a"/>
    <w:link w:val="Char"/>
    <w:rsid w:val="0042341E"/>
    <w:pPr>
      <w:jc w:val="both"/>
    </w:pPr>
    <w:rPr>
      <w:szCs w:val="20"/>
    </w:rPr>
  </w:style>
  <w:style w:type="character" w:customStyle="1" w:styleId="Char">
    <w:name w:val="Σώμα κειμένου Char"/>
    <w:link w:val="a3"/>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link w:val="a4"/>
    <w:semiHidden/>
    <w:locked/>
    <w:rsid w:val="00717340"/>
    <w:rPr>
      <w:rFonts w:cs="Times New Roman"/>
      <w:lang w:val="en-US" w:eastAsia="en-US"/>
    </w:rPr>
  </w:style>
  <w:style w:type="character" w:styleId="a5">
    <w:name w:val="footnote reference"/>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link w:val="a6"/>
    <w:locked/>
    <w:rsid w:val="00704DB8"/>
    <w:rPr>
      <w:rFonts w:cs="Times New Roman"/>
      <w:sz w:val="24"/>
      <w:szCs w:val="24"/>
      <w:lang w:val="en-US" w:eastAsia="en-US"/>
    </w:rPr>
  </w:style>
  <w:style w:type="character" w:styleId="a7">
    <w:name w:val="page number"/>
    <w:rsid w:val="0042341E"/>
    <w:rPr>
      <w:rFonts w:cs="Times New Roman"/>
    </w:rPr>
  </w:style>
  <w:style w:type="paragraph" w:styleId="a8">
    <w:name w:val="Body Text Indent"/>
    <w:basedOn w:val="a"/>
    <w:link w:val="Char2"/>
    <w:rsid w:val="0042341E"/>
    <w:pPr>
      <w:ind w:left="540" w:hanging="540"/>
      <w:jc w:val="both"/>
    </w:pPr>
  </w:style>
  <w:style w:type="character" w:customStyle="1" w:styleId="Char2">
    <w:name w:val="Σώμα κείμενου με εσοχή Char"/>
    <w:link w:val="a8"/>
    <w:semiHidden/>
    <w:locked/>
    <w:rsid w:val="006E348B"/>
    <w:rPr>
      <w:rFonts w:cs="Times New Roman"/>
      <w:sz w:val="24"/>
      <w:szCs w:val="24"/>
    </w:rPr>
  </w:style>
  <w:style w:type="paragraph" w:styleId="20">
    <w:name w:val="Body Text 2"/>
    <w:basedOn w:val="a"/>
    <w:link w:val="2Char0"/>
    <w:rsid w:val="0042341E"/>
    <w:pPr>
      <w:jc w:val="both"/>
    </w:pPr>
  </w:style>
  <w:style w:type="character" w:customStyle="1" w:styleId="2Char0">
    <w:name w:val="Σώμα κείμενου 2 Char"/>
    <w:link w:val="20"/>
    <w:semiHidden/>
    <w:locked/>
    <w:rsid w:val="006E348B"/>
    <w:rPr>
      <w:rFonts w:cs="Times New Roman"/>
      <w:sz w:val="24"/>
      <w:szCs w:val="24"/>
    </w:rPr>
  </w:style>
  <w:style w:type="paragraph" w:styleId="21">
    <w:name w:val="Body Text Indent 2"/>
    <w:basedOn w:val="a"/>
    <w:link w:val="2Char1"/>
    <w:rsid w:val="0042341E"/>
    <w:pPr>
      <w:ind w:left="720" w:hanging="720"/>
      <w:jc w:val="both"/>
    </w:pPr>
  </w:style>
  <w:style w:type="character" w:customStyle="1" w:styleId="2Char1">
    <w:name w:val="Σώμα κείμενου με εσοχή 2 Char"/>
    <w:link w:val="21"/>
    <w:semiHidden/>
    <w:locked/>
    <w:rsid w:val="006E348B"/>
    <w:rPr>
      <w:rFonts w:cs="Times New Roman"/>
      <w:sz w:val="24"/>
      <w:szCs w:val="24"/>
    </w:rPr>
  </w:style>
  <w:style w:type="paragraph" w:styleId="10">
    <w:name w:val="toc 1"/>
    <w:basedOn w:val="a"/>
    <w:next w:val="a"/>
    <w:autoRedefine/>
    <w:rsid w:val="007960C1"/>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rsid w:val="0042341E"/>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rsid w:val="0042341E"/>
    <w:pPr>
      <w:ind w:left="480"/>
    </w:pPr>
  </w:style>
  <w:style w:type="paragraph" w:styleId="40">
    <w:name w:val="toc 4"/>
    <w:basedOn w:val="a"/>
    <w:next w:val="a"/>
    <w:autoRedefine/>
    <w:semiHidden/>
    <w:rsid w:val="0042341E"/>
    <w:pPr>
      <w:ind w:left="720"/>
    </w:pPr>
  </w:style>
  <w:style w:type="paragraph" w:styleId="50">
    <w:name w:val="toc 5"/>
    <w:basedOn w:val="a"/>
    <w:next w:val="a"/>
    <w:autoRedefine/>
    <w:semiHidden/>
    <w:rsid w:val="0042341E"/>
    <w:pPr>
      <w:ind w:left="960"/>
    </w:pPr>
  </w:style>
  <w:style w:type="paragraph" w:styleId="60">
    <w:name w:val="toc 6"/>
    <w:basedOn w:val="a"/>
    <w:next w:val="a"/>
    <w:autoRedefine/>
    <w:semiHidden/>
    <w:rsid w:val="0042341E"/>
    <w:pPr>
      <w:ind w:left="1200"/>
    </w:pPr>
  </w:style>
  <w:style w:type="paragraph" w:styleId="7">
    <w:name w:val="toc 7"/>
    <w:basedOn w:val="a"/>
    <w:next w:val="a"/>
    <w:autoRedefine/>
    <w:semiHidden/>
    <w:rsid w:val="0042341E"/>
    <w:pPr>
      <w:ind w:left="1440"/>
    </w:pPr>
  </w:style>
  <w:style w:type="paragraph" w:styleId="8">
    <w:name w:val="toc 8"/>
    <w:basedOn w:val="a"/>
    <w:next w:val="a"/>
    <w:autoRedefine/>
    <w:semiHidden/>
    <w:rsid w:val="0042341E"/>
    <w:pPr>
      <w:ind w:left="1680"/>
    </w:pPr>
  </w:style>
  <w:style w:type="paragraph" w:styleId="9">
    <w:name w:val="toc 9"/>
    <w:basedOn w:val="a"/>
    <w:next w:val="a"/>
    <w:autoRedefine/>
    <w:semiHidden/>
    <w:rsid w:val="0042341E"/>
    <w:pPr>
      <w:ind w:left="1920"/>
    </w:pPr>
  </w:style>
  <w:style w:type="character" w:styleId="-">
    <w:name w:val="Hyperlink"/>
    <w:rsid w:val="0042341E"/>
    <w:rPr>
      <w:rFonts w:cs="Times New Roman"/>
      <w:color w:val="0000FF"/>
      <w:u w:val="single"/>
    </w:rPr>
  </w:style>
  <w:style w:type="paragraph" w:styleId="31">
    <w:name w:val="Body Text Indent 3"/>
    <w:basedOn w:val="a"/>
    <w:link w:val="3Char0"/>
    <w:rsid w:val="0042341E"/>
    <w:pPr>
      <w:ind w:left="720" w:hanging="720"/>
      <w:jc w:val="both"/>
    </w:pPr>
    <w:rPr>
      <w:sz w:val="16"/>
      <w:szCs w:val="16"/>
    </w:rPr>
  </w:style>
  <w:style w:type="character" w:customStyle="1" w:styleId="3Char0">
    <w:name w:val="Σώμα κείμενου με εσοχή 3 Char"/>
    <w:link w:val="31"/>
    <w:semiHidden/>
    <w:locked/>
    <w:rsid w:val="006E348B"/>
    <w:rPr>
      <w:rFonts w:cs="Times New Roman"/>
      <w:sz w:val="16"/>
      <w:szCs w:val="16"/>
    </w:rPr>
  </w:style>
  <w:style w:type="paragraph" w:styleId="32">
    <w:name w:val="Body Text 3"/>
    <w:basedOn w:val="a"/>
    <w:link w:val="3Char1"/>
    <w:rsid w:val="0042341E"/>
    <w:pPr>
      <w:jc w:val="center"/>
    </w:pPr>
    <w:rPr>
      <w:sz w:val="16"/>
      <w:szCs w:val="16"/>
    </w:rPr>
  </w:style>
  <w:style w:type="character" w:customStyle="1" w:styleId="3Char1">
    <w:name w:val="Σώμα κείμενου 3 Char"/>
    <w:link w:val="32"/>
    <w:semiHidden/>
    <w:locked/>
    <w:rsid w:val="006E348B"/>
    <w:rPr>
      <w:rFonts w:cs="Times New Roman"/>
      <w:sz w:val="16"/>
      <w:szCs w:val="16"/>
    </w:rPr>
  </w:style>
  <w:style w:type="paragraph" w:styleId="a9">
    <w:name w:val="caption"/>
    <w:basedOn w:val="a"/>
    <w:next w:val="a"/>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style>
  <w:style w:type="character" w:customStyle="1" w:styleId="Char3">
    <w:name w:val="Υποσέλιδο Char"/>
    <w:link w:val="aa"/>
    <w:semiHidden/>
    <w:locked/>
    <w:rsid w:val="006E348B"/>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locked/>
    <w:rsid w:val="00846C71"/>
    <w:rPr>
      <w:rFonts w:ascii="Verdana" w:hAnsi="Verdana" w:cs="Courier New"/>
      <w:color w:val="000000"/>
      <w:sz w:val="14"/>
      <w:szCs w:val="14"/>
    </w:rPr>
  </w:style>
  <w:style w:type="paragraph" w:styleId="ad">
    <w:name w:val="TOC Heading"/>
    <w:basedOn w:val="1"/>
    <w:next w:val="a"/>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semiHidden/>
    <w:rsid w:val="009005D7"/>
    <w:rPr>
      <w:rFonts w:ascii="Tahoma" w:hAnsi="Tahoma"/>
      <w:sz w:val="16"/>
      <w:szCs w:val="16"/>
    </w:rPr>
  </w:style>
  <w:style w:type="character" w:customStyle="1" w:styleId="Char4">
    <w:name w:val="Κείμενο πλαισίου Char"/>
    <w:link w:val="ae"/>
    <w:semiHidden/>
    <w:locked/>
    <w:rsid w:val="009005D7"/>
    <w:rPr>
      <w:rFonts w:ascii="Tahoma" w:hAnsi="Tahoma" w:cs="Tahoma"/>
      <w:sz w:val="16"/>
      <w:szCs w:val="16"/>
      <w:lang w:val="en-US" w:eastAsia="en-US"/>
    </w:rPr>
  </w:style>
  <w:style w:type="character" w:customStyle="1" w:styleId="longtext">
    <w:name w:val="long_text"/>
    <w:rsid w:val="00C44C70"/>
    <w:rPr>
      <w:rFonts w:cs="Times New Roman"/>
    </w:rPr>
  </w:style>
  <w:style w:type="character" w:styleId="af">
    <w:name w:val="annotation reference"/>
    <w:semiHidden/>
    <w:rsid w:val="000571FD"/>
    <w:rPr>
      <w:rFonts w:cs="Times New Roman"/>
      <w:sz w:val="16"/>
      <w:szCs w:val="16"/>
    </w:rPr>
  </w:style>
  <w:style w:type="paragraph" w:styleId="af0">
    <w:name w:val="annotation text"/>
    <w:basedOn w:val="a"/>
    <w:link w:val="Char5"/>
    <w:semiHidden/>
    <w:rsid w:val="000571FD"/>
    <w:rPr>
      <w:sz w:val="20"/>
      <w:szCs w:val="20"/>
    </w:rPr>
  </w:style>
  <w:style w:type="character" w:customStyle="1" w:styleId="Char5">
    <w:name w:val="Κείμενο σχολίου Char"/>
    <w:link w:val="af0"/>
    <w:semiHidden/>
    <w:locked/>
    <w:rsid w:val="006E348B"/>
    <w:rPr>
      <w:rFonts w:cs="Times New Roman"/>
      <w:sz w:val="20"/>
      <w:szCs w:val="20"/>
    </w:rPr>
  </w:style>
  <w:style w:type="paragraph" w:styleId="af1">
    <w:name w:val="annotation subject"/>
    <w:basedOn w:val="af0"/>
    <w:next w:val="af0"/>
    <w:link w:val="Char6"/>
    <w:semiHidden/>
    <w:rsid w:val="000571FD"/>
    <w:rPr>
      <w:b/>
      <w:bCs/>
    </w:rPr>
  </w:style>
  <w:style w:type="character" w:customStyle="1" w:styleId="Char6">
    <w:name w:val="Θέμα σχολίου Char"/>
    <w:link w:val="af1"/>
    <w:semiHidden/>
    <w:locked/>
    <w:rsid w:val="006E348B"/>
    <w:rPr>
      <w:rFonts w:cs="Times New Roman"/>
      <w:b/>
      <w:bCs/>
      <w:sz w:val="20"/>
      <w:szCs w:val="20"/>
    </w:rPr>
  </w:style>
  <w:style w:type="character" w:customStyle="1" w:styleId="titleqatooltip">
    <w:name w:val="title qa_tooltip"/>
    <w:rsid w:val="00AB18AC"/>
    <w:rPr>
      <w:rFonts w:cs="Times New Roman"/>
    </w:rPr>
  </w:style>
  <w:style w:type="character" w:customStyle="1" w:styleId="qatooltipclassic">
    <w:name w:val="qa_tooltip_classic"/>
    <w:rsid w:val="00AB18AC"/>
    <w:rPr>
      <w:rFonts w:cs="Times New Roman"/>
    </w:rPr>
  </w:style>
  <w:style w:type="character" w:customStyle="1" w:styleId="qatooltip">
    <w:name w:val="qa_tooltip"/>
    <w:rsid w:val="00667ED7"/>
    <w:rPr>
      <w:rFonts w:cs="Times New Roman"/>
    </w:rPr>
  </w:style>
  <w:style w:type="table" w:customStyle="1" w:styleId="TableGrid1">
    <w:name w:val="Table Grid1"/>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F53"/>
    <w:pPr>
      <w:autoSpaceDE w:val="0"/>
      <w:autoSpaceDN w:val="0"/>
      <w:adjustRightInd w:val="0"/>
    </w:pPr>
    <w:rPr>
      <w:rFonts w:ascii="Calibri" w:hAnsi="Calibri" w:cs="Calibri"/>
      <w:color w:val="000000"/>
      <w:sz w:val="24"/>
      <w:szCs w:val="24"/>
    </w:rPr>
  </w:style>
  <w:style w:type="paragraph" w:customStyle="1" w:styleId="REFERENCEPARAGRAPH">
    <w:name w:val="REFERENCE PARAGRAPH"/>
    <w:rsid w:val="00060736"/>
    <w:pPr>
      <w:keepLines/>
      <w:tabs>
        <w:tab w:val="left" w:pos="720"/>
      </w:tabs>
      <w:overflowPunct w:val="0"/>
      <w:autoSpaceDE w:val="0"/>
      <w:autoSpaceDN w:val="0"/>
      <w:adjustRightInd w:val="0"/>
      <w:spacing w:before="240" w:line="240" w:lineRule="exact"/>
      <w:ind w:left="864" w:hanging="864"/>
      <w:textAlignment w:val="baseline"/>
    </w:pPr>
    <w:rPr>
      <w:rFonts w:ascii="Courier" w:hAnsi="Courie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6A4E-1FC2-409A-8EBE-942A0ED8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5572</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6590</CharactersWithSpaces>
  <SharedDoc>false</SharedDoc>
  <HLinks>
    <vt:vector size="6" baseType="variant">
      <vt:variant>
        <vt:i4>6422600</vt:i4>
      </vt:variant>
      <vt:variant>
        <vt:i4>0</vt:i4>
      </vt:variant>
      <vt:variant>
        <vt:i4>0</vt:i4>
      </vt:variant>
      <vt:variant>
        <vt:i4>5</vt:i4>
      </vt:variant>
      <vt:variant>
        <vt:lpwstr>http://www.apae.uth.gr/images/stories/Syllabus_2015/Elegxos_Poiotitas_kai_Notheias_Alieumaton_SYLLABUS_2015-16.pdf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KOROMILI ASIMENIA</cp:lastModifiedBy>
  <cp:revision>4</cp:revision>
  <cp:lastPrinted>2020-02-10T17:52:00Z</cp:lastPrinted>
  <dcterms:created xsi:type="dcterms:W3CDTF">2024-07-11T06:52:00Z</dcterms:created>
  <dcterms:modified xsi:type="dcterms:W3CDTF">2024-10-09T12:23:00Z</dcterms:modified>
</cp:coreProperties>
</file>